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7B4" w:rsidRDefault="00F437B4" w:rsidP="00F437B4">
      <w:pPr>
        <w:spacing w:after="0" w:line="234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hu-HU"/>
        </w:rPr>
      </w:pPr>
    </w:p>
    <w:p w:rsidR="00F437B4" w:rsidRDefault="00F437B4" w:rsidP="00F437B4">
      <w:pPr>
        <w:spacing w:after="0" w:line="234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hu-H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hu-HU"/>
        </w:rPr>
        <w:t>Zártkerti művelés alól kivont területek</w:t>
      </w:r>
    </w:p>
    <w:p w:rsidR="00F437B4" w:rsidRDefault="00F437B4" w:rsidP="00F437B4">
      <w:pPr>
        <w:spacing w:after="0" w:line="234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hu-HU"/>
        </w:rPr>
      </w:pPr>
    </w:p>
    <w:p w:rsidR="00F437B4" w:rsidRDefault="00F437B4" w:rsidP="00F437B4">
      <w:pPr>
        <w:spacing w:after="0" w:line="234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hu-HU"/>
        </w:rPr>
      </w:pPr>
    </w:p>
    <w:p w:rsidR="00F437B4" w:rsidRPr="00F437B4" w:rsidRDefault="00F437B4" w:rsidP="00F437B4">
      <w:pPr>
        <w:spacing w:after="0" w:line="234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hu-HU"/>
        </w:rPr>
      </w:pPr>
      <w:r w:rsidRPr="00F437B4">
        <w:rPr>
          <w:rFonts w:ascii="Arial" w:eastAsia="Times New Roman" w:hAnsi="Arial" w:cs="Arial"/>
          <w:color w:val="000000"/>
          <w:sz w:val="18"/>
          <w:szCs w:val="18"/>
          <w:lang w:eastAsia="hu-HU"/>
        </w:rPr>
        <w:t>Az ingatlan-nyilvántartásról szóló 1997. évi CXLI. törvény (</w:t>
      </w:r>
      <w:proofErr w:type="spellStart"/>
      <w:r w:rsidRPr="00F437B4">
        <w:rPr>
          <w:rFonts w:ascii="Arial" w:eastAsia="Times New Roman" w:hAnsi="Arial" w:cs="Arial"/>
          <w:color w:val="000000"/>
          <w:sz w:val="18"/>
          <w:szCs w:val="18"/>
          <w:lang w:eastAsia="hu-HU"/>
        </w:rPr>
        <w:t>Inytv</w:t>
      </w:r>
      <w:proofErr w:type="spellEnd"/>
      <w:r w:rsidRPr="00F437B4">
        <w:rPr>
          <w:rFonts w:ascii="Arial" w:eastAsia="Times New Roman" w:hAnsi="Arial" w:cs="Arial"/>
          <w:color w:val="000000"/>
          <w:sz w:val="18"/>
          <w:szCs w:val="18"/>
          <w:lang w:eastAsia="hu-HU"/>
        </w:rPr>
        <w:t>.) . – 2015. május 2-án hatályba lépett – 89/</w:t>
      </w:r>
      <w:proofErr w:type="gramStart"/>
      <w:r w:rsidRPr="00F437B4">
        <w:rPr>
          <w:rFonts w:ascii="Arial" w:eastAsia="Times New Roman" w:hAnsi="Arial" w:cs="Arial"/>
          <w:color w:val="000000"/>
          <w:sz w:val="18"/>
          <w:szCs w:val="18"/>
          <w:lang w:eastAsia="hu-HU"/>
        </w:rPr>
        <w:t>A</w:t>
      </w:r>
      <w:proofErr w:type="gramEnd"/>
      <w:r w:rsidRPr="00F437B4">
        <w:rPr>
          <w:rFonts w:ascii="Arial" w:eastAsia="Times New Roman" w:hAnsi="Arial" w:cs="Arial"/>
          <w:color w:val="000000"/>
          <w:sz w:val="18"/>
          <w:szCs w:val="18"/>
          <w:lang w:eastAsia="hu-HU"/>
        </w:rPr>
        <w:t>. § (1)-(2) bekezdései alapján a tulajdonos – miniszteri rendeletben meghatározottak szerint – 2016. december 31-ig kérheti az ingatlan-nyilvántartásban zártkertként nyilvántartott ingatlana (a továbbiakban: zártkerti ingatlan) művelési ágának művelés alól kivett területként történő átvezetését.</w:t>
      </w:r>
      <w:r w:rsidRPr="00F437B4">
        <w:rPr>
          <w:rFonts w:ascii="Arial" w:eastAsia="Times New Roman" w:hAnsi="Arial" w:cs="Arial"/>
          <w:color w:val="000000"/>
          <w:sz w:val="18"/>
          <w:szCs w:val="18"/>
          <w:lang w:eastAsia="hu-HU"/>
        </w:rPr>
        <w:br/>
        <w:t>A Magyar Közlöny 162. számában, 2015. október 30-án kihirdetésre került az egyes földügyi tárgyú miniszteri rendeletek módosításáról szóló 67/2015. (X. 30.) FM rendelet (FM rendelet), amely a 109/1999. (XII. 29.) FVM rendeletet (</w:t>
      </w:r>
      <w:proofErr w:type="spellStart"/>
      <w:r w:rsidRPr="00F437B4">
        <w:rPr>
          <w:rFonts w:ascii="Arial" w:eastAsia="Times New Roman" w:hAnsi="Arial" w:cs="Arial"/>
          <w:color w:val="000000"/>
          <w:sz w:val="18"/>
          <w:szCs w:val="18"/>
          <w:lang w:eastAsia="hu-HU"/>
        </w:rPr>
        <w:t>Inyvhr</w:t>
      </w:r>
      <w:proofErr w:type="spellEnd"/>
      <w:r w:rsidRPr="00F437B4">
        <w:rPr>
          <w:rFonts w:ascii="Arial" w:eastAsia="Times New Roman" w:hAnsi="Arial" w:cs="Arial"/>
          <w:color w:val="000000"/>
          <w:sz w:val="18"/>
          <w:szCs w:val="18"/>
          <w:lang w:eastAsia="hu-HU"/>
        </w:rPr>
        <w:t>.) zártkerti szabályozást érintő rendelkezésit tartalmazza. Az FM rendelet a kihirdetését követő 31. napon, azaz</w:t>
      </w:r>
      <w:r w:rsidRPr="00F437B4">
        <w:rPr>
          <w:rFonts w:ascii="Arial" w:eastAsia="Times New Roman" w:hAnsi="Arial" w:cs="Arial"/>
          <w:color w:val="000000"/>
          <w:sz w:val="18"/>
          <w:lang w:eastAsia="hu-HU"/>
        </w:rPr>
        <w:t> </w:t>
      </w:r>
      <w:r w:rsidRPr="00F437B4">
        <w:rPr>
          <w:rFonts w:ascii="Arial" w:eastAsia="Times New Roman" w:hAnsi="Arial" w:cs="Arial"/>
          <w:b/>
          <w:bCs/>
          <w:color w:val="000000"/>
          <w:sz w:val="18"/>
          <w:lang w:eastAsia="hu-HU"/>
        </w:rPr>
        <w:t>2015. november 30-án lép hatályba</w:t>
      </w:r>
      <w:r w:rsidRPr="00F437B4">
        <w:rPr>
          <w:rFonts w:ascii="Arial" w:eastAsia="Times New Roman" w:hAnsi="Arial" w:cs="Arial"/>
          <w:color w:val="000000"/>
          <w:sz w:val="18"/>
          <w:szCs w:val="18"/>
          <w:lang w:eastAsia="hu-HU"/>
        </w:rPr>
        <w:t>.</w:t>
      </w:r>
      <w:r w:rsidRPr="00F437B4">
        <w:rPr>
          <w:rFonts w:ascii="Arial" w:eastAsia="Times New Roman" w:hAnsi="Arial" w:cs="Arial"/>
          <w:color w:val="000000"/>
          <w:sz w:val="18"/>
          <w:lang w:eastAsia="hu-HU"/>
        </w:rPr>
        <w:t> </w:t>
      </w:r>
    </w:p>
    <w:p w:rsidR="00F437B4" w:rsidRPr="00F437B4" w:rsidRDefault="00F437B4" w:rsidP="00F437B4">
      <w:pPr>
        <w:spacing w:after="0" w:line="234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hu-HU"/>
        </w:rPr>
      </w:pPr>
      <w:r w:rsidRPr="00F437B4">
        <w:rPr>
          <w:rFonts w:ascii="Arial" w:eastAsia="Times New Roman" w:hAnsi="Arial" w:cs="Arial"/>
          <w:color w:val="000000"/>
          <w:sz w:val="18"/>
          <w:szCs w:val="18"/>
          <w:lang w:eastAsia="hu-HU"/>
        </w:rPr>
        <w:t> </w:t>
      </w:r>
    </w:p>
    <w:p w:rsidR="00F437B4" w:rsidRPr="00F437B4" w:rsidRDefault="00F437B4" w:rsidP="00F437B4">
      <w:pPr>
        <w:spacing w:after="0" w:line="234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hu-HU"/>
        </w:rPr>
      </w:pPr>
      <w:r w:rsidRPr="00F437B4">
        <w:rPr>
          <w:rFonts w:ascii="Arial" w:eastAsia="Times New Roman" w:hAnsi="Arial" w:cs="Arial"/>
          <w:color w:val="000000"/>
          <w:sz w:val="18"/>
          <w:szCs w:val="18"/>
          <w:lang w:eastAsia="hu-HU"/>
        </w:rPr>
        <w:t xml:space="preserve">Az </w:t>
      </w:r>
      <w:proofErr w:type="spellStart"/>
      <w:r w:rsidRPr="00F437B4">
        <w:rPr>
          <w:rFonts w:ascii="Arial" w:eastAsia="Times New Roman" w:hAnsi="Arial" w:cs="Arial"/>
          <w:color w:val="000000"/>
          <w:sz w:val="18"/>
          <w:szCs w:val="18"/>
          <w:lang w:eastAsia="hu-HU"/>
        </w:rPr>
        <w:t>Inyvhr</w:t>
      </w:r>
      <w:proofErr w:type="spellEnd"/>
      <w:r w:rsidRPr="00F437B4">
        <w:rPr>
          <w:rFonts w:ascii="Arial" w:eastAsia="Times New Roman" w:hAnsi="Arial" w:cs="Arial"/>
          <w:color w:val="000000"/>
          <w:sz w:val="18"/>
          <w:szCs w:val="18"/>
          <w:lang w:eastAsia="hu-HU"/>
        </w:rPr>
        <w:t>. új 47/</w:t>
      </w:r>
      <w:proofErr w:type="gramStart"/>
      <w:r w:rsidRPr="00F437B4">
        <w:rPr>
          <w:rFonts w:ascii="Arial" w:eastAsia="Times New Roman" w:hAnsi="Arial" w:cs="Arial"/>
          <w:color w:val="000000"/>
          <w:sz w:val="18"/>
          <w:szCs w:val="18"/>
          <w:lang w:eastAsia="hu-HU"/>
        </w:rPr>
        <w:t>A</w:t>
      </w:r>
      <w:proofErr w:type="gramEnd"/>
      <w:r w:rsidRPr="00F437B4">
        <w:rPr>
          <w:rFonts w:ascii="Arial" w:eastAsia="Times New Roman" w:hAnsi="Arial" w:cs="Arial"/>
          <w:color w:val="000000"/>
          <w:sz w:val="18"/>
          <w:szCs w:val="18"/>
          <w:lang w:eastAsia="hu-HU"/>
        </w:rPr>
        <w:t>. alcíme (</w:t>
      </w:r>
      <w:proofErr w:type="spellStart"/>
      <w:r w:rsidRPr="00F437B4">
        <w:rPr>
          <w:rFonts w:ascii="Arial" w:eastAsia="Times New Roman" w:hAnsi="Arial" w:cs="Arial"/>
          <w:color w:val="000000"/>
          <w:sz w:val="18"/>
          <w:szCs w:val="18"/>
          <w:lang w:eastAsia="hu-HU"/>
        </w:rPr>
        <w:t>Inyvhr</w:t>
      </w:r>
      <w:proofErr w:type="spellEnd"/>
      <w:r w:rsidRPr="00F437B4">
        <w:rPr>
          <w:rFonts w:ascii="Arial" w:eastAsia="Times New Roman" w:hAnsi="Arial" w:cs="Arial"/>
          <w:color w:val="000000"/>
          <w:sz w:val="18"/>
          <w:szCs w:val="18"/>
          <w:lang w:eastAsia="hu-HU"/>
        </w:rPr>
        <w:t>. 50/A. §-50/E. §) tartalmazza a zártkerti ingatlanok művelési ágának átvezetésére vonatkozó különös szabályokat. Ezen rendelkezések pontosan meghatározzák azokat az eseteket, amikor a zártkerti ingatlan művelési ágának művelés alól kivett területként történő átvezetése, vagyis az ingatlan adatainak megváltoztatása lehetséges. A zártkerti ingatlan művelés alóli kivonására irányuló eljárás</w:t>
      </w:r>
      <w:r w:rsidRPr="00F437B4">
        <w:rPr>
          <w:rFonts w:ascii="Arial" w:eastAsia="Times New Roman" w:hAnsi="Arial" w:cs="Arial"/>
          <w:color w:val="000000"/>
          <w:sz w:val="18"/>
          <w:lang w:eastAsia="hu-HU"/>
        </w:rPr>
        <w:t> </w:t>
      </w:r>
      <w:r w:rsidRPr="00F437B4">
        <w:rPr>
          <w:rFonts w:ascii="Arial" w:eastAsia="Times New Roman" w:hAnsi="Arial" w:cs="Arial"/>
          <w:b/>
          <w:bCs/>
          <w:color w:val="000000"/>
          <w:sz w:val="18"/>
          <w:lang w:eastAsia="hu-HU"/>
        </w:rPr>
        <w:t>díjmentes</w:t>
      </w:r>
      <w:r w:rsidRPr="00F437B4">
        <w:rPr>
          <w:rFonts w:ascii="Arial" w:eastAsia="Times New Roman" w:hAnsi="Arial" w:cs="Arial"/>
          <w:color w:val="000000"/>
          <w:sz w:val="18"/>
          <w:szCs w:val="18"/>
          <w:lang w:eastAsia="hu-HU"/>
        </w:rPr>
        <w:t>, a soron kívüli eljárásért azonban ingatlanonként 10.000,- forint díjat kell fizetni.</w:t>
      </w:r>
    </w:p>
    <w:p w:rsidR="00F437B4" w:rsidRPr="00F437B4" w:rsidRDefault="00F437B4" w:rsidP="00F437B4">
      <w:pPr>
        <w:spacing w:after="0" w:line="234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hu-HU"/>
        </w:rPr>
      </w:pPr>
      <w:r w:rsidRPr="00F437B4">
        <w:rPr>
          <w:rFonts w:ascii="Arial" w:eastAsia="Times New Roman" w:hAnsi="Arial" w:cs="Arial"/>
          <w:color w:val="000000"/>
          <w:sz w:val="18"/>
          <w:szCs w:val="18"/>
          <w:lang w:eastAsia="hu-HU"/>
        </w:rPr>
        <w:t> </w:t>
      </w:r>
    </w:p>
    <w:p w:rsidR="00F437B4" w:rsidRPr="00F437B4" w:rsidRDefault="00F437B4" w:rsidP="00F437B4">
      <w:pPr>
        <w:spacing w:after="0" w:line="234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hu-HU"/>
        </w:rPr>
      </w:pPr>
      <w:r w:rsidRPr="00F437B4">
        <w:rPr>
          <w:rFonts w:ascii="Arial" w:eastAsia="Times New Roman" w:hAnsi="Arial" w:cs="Arial"/>
          <w:color w:val="000000"/>
          <w:sz w:val="18"/>
          <w:szCs w:val="18"/>
          <w:lang w:eastAsia="hu-HU"/>
        </w:rPr>
        <w:t>A kérelmet – egy külön erre az eljárásra rendszeresített</w:t>
      </w:r>
      <w:r w:rsidRPr="00F437B4">
        <w:rPr>
          <w:rFonts w:ascii="Arial" w:eastAsia="Times New Roman" w:hAnsi="Arial" w:cs="Arial"/>
          <w:color w:val="000000"/>
          <w:sz w:val="18"/>
          <w:lang w:eastAsia="hu-HU"/>
        </w:rPr>
        <w:t> </w:t>
      </w:r>
      <w:hyperlink r:id="rId4" w:tgtFrame="_blank" w:history="1">
        <w:r w:rsidRPr="00F437B4">
          <w:rPr>
            <w:rFonts w:ascii="Arial" w:eastAsia="Times New Roman" w:hAnsi="Arial" w:cs="Arial"/>
            <w:b/>
            <w:bCs/>
            <w:sz w:val="18"/>
            <w:lang w:eastAsia="hu-HU"/>
          </w:rPr>
          <w:t>formanyomtatványon</w:t>
        </w:r>
      </w:hyperlink>
      <w:r w:rsidRPr="00F437B4">
        <w:rPr>
          <w:rFonts w:ascii="Arial" w:eastAsia="Times New Roman" w:hAnsi="Arial" w:cs="Arial"/>
          <w:color w:val="000000"/>
          <w:sz w:val="18"/>
          <w:lang w:eastAsia="hu-HU"/>
        </w:rPr>
        <w:t> </w:t>
      </w:r>
      <w:r w:rsidRPr="00F437B4">
        <w:rPr>
          <w:rFonts w:ascii="Arial" w:eastAsia="Times New Roman" w:hAnsi="Arial" w:cs="Arial"/>
          <w:color w:val="000000"/>
          <w:sz w:val="18"/>
          <w:szCs w:val="18"/>
          <w:lang w:eastAsia="hu-HU"/>
        </w:rPr>
        <w:t xml:space="preserve">– a </w:t>
      </w:r>
      <w:proofErr w:type="gramStart"/>
      <w:r w:rsidRPr="00F437B4">
        <w:rPr>
          <w:rFonts w:ascii="Arial" w:eastAsia="Times New Roman" w:hAnsi="Arial" w:cs="Arial"/>
          <w:color w:val="000000"/>
          <w:sz w:val="18"/>
          <w:szCs w:val="18"/>
          <w:lang w:eastAsia="hu-HU"/>
        </w:rPr>
        <w:t>tulajdonos(</w:t>
      </w:r>
      <w:proofErr w:type="gramEnd"/>
      <w:r w:rsidRPr="00F437B4">
        <w:rPr>
          <w:rFonts w:ascii="Arial" w:eastAsia="Times New Roman" w:hAnsi="Arial" w:cs="Arial"/>
          <w:color w:val="000000"/>
          <w:sz w:val="18"/>
          <w:szCs w:val="18"/>
          <w:lang w:eastAsia="hu-HU"/>
        </w:rPr>
        <w:t>társak)</w:t>
      </w:r>
      <w:proofErr w:type="spellStart"/>
      <w:r w:rsidRPr="00F437B4">
        <w:rPr>
          <w:rFonts w:ascii="Arial" w:eastAsia="Times New Roman" w:hAnsi="Arial" w:cs="Arial"/>
          <w:color w:val="000000"/>
          <w:sz w:val="18"/>
          <w:szCs w:val="18"/>
          <w:lang w:eastAsia="hu-HU"/>
        </w:rPr>
        <w:t>nak</w:t>
      </w:r>
      <w:proofErr w:type="spellEnd"/>
      <w:r w:rsidRPr="00F437B4">
        <w:rPr>
          <w:rFonts w:ascii="Arial" w:eastAsia="Times New Roman" w:hAnsi="Arial" w:cs="Arial"/>
          <w:color w:val="000000"/>
          <w:sz w:val="18"/>
          <w:szCs w:val="18"/>
          <w:lang w:eastAsia="hu-HU"/>
        </w:rPr>
        <w:t xml:space="preserve"> (vagy a meghatalmazottnak) az ingatlan fekvése szerint illetékes járási hivatalnál kell benyújtania. A formanyomtatvány letölthető a</w:t>
      </w:r>
      <w:r w:rsidRPr="00F437B4">
        <w:rPr>
          <w:rFonts w:ascii="Arial" w:eastAsia="Times New Roman" w:hAnsi="Arial" w:cs="Arial"/>
          <w:color w:val="000000"/>
          <w:sz w:val="18"/>
          <w:lang w:eastAsia="hu-HU"/>
        </w:rPr>
        <w:t> </w:t>
      </w:r>
      <w:hyperlink r:id="rId5" w:tgtFrame="_blank" w:history="1">
        <w:r w:rsidRPr="00F437B4">
          <w:rPr>
            <w:rFonts w:ascii="Arial" w:eastAsia="Times New Roman" w:hAnsi="Arial" w:cs="Arial"/>
            <w:b/>
            <w:bCs/>
            <w:sz w:val="18"/>
            <w:lang w:eastAsia="hu-HU"/>
          </w:rPr>
          <w:t>Nyomtatványok</w:t>
        </w:r>
      </w:hyperlink>
      <w:r w:rsidRPr="00F437B4">
        <w:rPr>
          <w:rFonts w:ascii="Arial" w:eastAsia="Times New Roman" w:hAnsi="Arial" w:cs="Arial"/>
          <w:color w:val="000000"/>
          <w:sz w:val="18"/>
          <w:lang w:eastAsia="hu-HU"/>
        </w:rPr>
        <w:t> </w:t>
      </w:r>
      <w:r w:rsidRPr="00F437B4">
        <w:rPr>
          <w:rFonts w:ascii="Arial" w:eastAsia="Times New Roman" w:hAnsi="Arial" w:cs="Arial"/>
          <w:color w:val="000000"/>
          <w:sz w:val="18"/>
          <w:szCs w:val="18"/>
          <w:lang w:eastAsia="hu-HU"/>
        </w:rPr>
        <w:t>„</w:t>
      </w:r>
      <w:proofErr w:type="gramStart"/>
      <w:r w:rsidRPr="00F437B4">
        <w:rPr>
          <w:rFonts w:ascii="Arial" w:eastAsia="Times New Roman" w:hAnsi="Arial" w:cs="Arial"/>
          <w:color w:val="000000"/>
          <w:sz w:val="18"/>
          <w:szCs w:val="18"/>
          <w:lang w:eastAsia="hu-HU"/>
        </w:rPr>
        <w:t>A</w:t>
      </w:r>
      <w:proofErr w:type="gramEnd"/>
      <w:r w:rsidRPr="00F437B4">
        <w:rPr>
          <w:rFonts w:ascii="Arial" w:eastAsia="Times New Roman" w:hAnsi="Arial" w:cs="Arial"/>
          <w:color w:val="000000"/>
          <w:sz w:val="18"/>
          <w:szCs w:val="18"/>
          <w:lang w:eastAsia="hu-HU"/>
        </w:rPr>
        <w:t xml:space="preserve"> zártkerti művelés alól kivont területként történő feltüntetés iránti kérelem” menüpontból, valamint a Földművelésügyi Minisztérium honlapjáról is.</w:t>
      </w:r>
    </w:p>
    <w:p w:rsidR="00F437B4" w:rsidRPr="00F437B4" w:rsidRDefault="00F437B4" w:rsidP="00F437B4">
      <w:pPr>
        <w:spacing w:after="0" w:line="234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hu-HU"/>
        </w:rPr>
      </w:pPr>
      <w:r w:rsidRPr="00F437B4">
        <w:rPr>
          <w:rFonts w:ascii="Arial" w:eastAsia="Times New Roman" w:hAnsi="Arial" w:cs="Arial"/>
          <w:color w:val="000000"/>
          <w:sz w:val="18"/>
          <w:szCs w:val="18"/>
          <w:lang w:eastAsia="hu-HU"/>
        </w:rPr>
        <w:t>A kérelem mellé az ingatlan adatainak megváltoztatásához egyéb okiratot csatolni nem kell. (Kivéve, ha a tulajdonos helyett meghatalmazott jár el, akkor a meghatalmazás benyújtása szükséges.) A közös tulajdonban álló zártkerti ingatlan esetén a tulajdonostárs által benyújtott kérelemhez csatolni kell a többi tulajdonostárs hozzájáruló nyilatkozatát, amely nem minősül bejegyzés alapjául szolgáló okiratnak, így nem kell ügyvéd által ellenjegyzett vagy közjegyző által készített okiratba foglalni.</w:t>
      </w:r>
    </w:p>
    <w:p w:rsidR="00F437B4" w:rsidRPr="00F437B4" w:rsidRDefault="00F437B4" w:rsidP="00F437B4">
      <w:pPr>
        <w:spacing w:after="0" w:line="234" w:lineRule="atLeast"/>
        <w:jc w:val="both"/>
        <w:rPr>
          <w:rFonts w:ascii="Arial" w:eastAsia="Times New Roman" w:hAnsi="Arial" w:cs="Arial"/>
          <w:b/>
          <w:bCs/>
          <w:color w:val="000000"/>
          <w:sz w:val="18"/>
          <w:lang w:eastAsia="hu-HU"/>
        </w:rPr>
      </w:pPr>
      <w:r w:rsidRPr="00F437B4">
        <w:rPr>
          <w:rFonts w:ascii="Arial" w:eastAsia="Times New Roman" w:hAnsi="Arial" w:cs="Arial"/>
          <w:color w:val="000000"/>
          <w:sz w:val="18"/>
          <w:szCs w:val="18"/>
          <w:lang w:eastAsia="hu-HU"/>
        </w:rPr>
        <w:br/>
      </w:r>
      <w:r w:rsidRPr="00F437B4">
        <w:rPr>
          <w:rFonts w:ascii="Arial" w:eastAsia="Times New Roman" w:hAnsi="Arial" w:cs="Arial"/>
          <w:b/>
          <w:bCs/>
          <w:color w:val="000000"/>
          <w:sz w:val="18"/>
          <w:lang w:eastAsia="hu-HU"/>
        </w:rPr>
        <w:t>A zártkerti ingatlan művelés alóli kivonására irányuló eljárás nem mentesíti a tulajdonost a zártkerti ingatlanon fennálló építmény ingatlan-nyilvántartási feltüntetéséhez szükséges más hatósági engedélyek beszerzésének kötelezettsége alól.</w:t>
      </w:r>
    </w:p>
    <w:p w:rsidR="004F56B0" w:rsidRDefault="004F56B0" w:rsidP="00F437B4"/>
    <w:sectPr w:rsidR="004F56B0" w:rsidSect="004F56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437B4"/>
    <w:rsid w:val="004F56B0"/>
    <w:rsid w:val="00F43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F56B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apple-converted-space">
    <w:name w:val="apple-converted-space"/>
    <w:basedOn w:val="Bekezdsalapbettpusa"/>
    <w:rsid w:val="00F437B4"/>
  </w:style>
  <w:style w:type="character" w:styleId="Kiemels2">
    <w:name w:val="Strong"/>
    <w:basedOn w:val="Bekezdsalapbettpusa"/>
    <w:uiPriority w:val="22"/>
    <w:qFormat/>
    <w:rsid w:val="00F437B4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F437B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8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foldhivatal.hu/content/view/23/27/" TargetMode="External"/><Relationship Id="rId4" Type="http://schemas.openxmlformats.org/officeDocument/2006/relationships/hyperlink" Target="http://www.foldhivatal.hu/images/nyomtatvany/zartkert_kerelem.doc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337</Words>
  <Characters>2333</Characters>
  <Application>Microsoft Office Word</Application>
  <DocSecurity>0</DocSecurity>
  <Lines>19</Lines>
  <Paragraphs>5</Paragraphs>
  <ScaleCrop>false</ScaleCrop>
  <Company>Fót</Company>
  <LinksUpToDate>false</LinksUpToDate>
  <CharactersWithSpaces>2665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Ági</dc:creator>
  <cp:keywords/>
  <dc:description/>
  <cp:lastModifiedBy>Ági</cp:lastModifiedBy>
  <cp:revision>1</cp:revision>
  <dcterms:created xsi:type="dcterms:W3CDTF">2016-01-21T09:16:00Z</dcterms:created>
  <dcterms:modified xsi:type="dcterms:W3CDTF">2016-01-21T09:20:00Z</dcterms:modified>
</cp:coreProperties>
</file>