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51" w:rsidRPr="00C03A00" w:rsidRDefault="00461A51" w:rsidP="00461A51">
      <w:pPr>
        <w:jc w:val="center"/>
        <w:rPr>
          <w:b/>
        </w:rPr>
      </w:pPr>
      <w:r>
        <w:rPr>
          <w:b/>
        </w:rPr>
        <w:t>Csomád Község Önkormányzat Képviselő-testületének</w:t>
      </w:r>
      <w:r w:rsidRPr="00C03A00">
        <w:rPr>
          <w:b/>
        </w:rPr>
        <w:t xml:space="preserve"> </w:t>
      </w:r>
    </w:p>
    <w:p w:rsidR="00461A51" w:rsidRDefault="00461A51" w:rsidP="00461A51">
      <w:pPr>
        <w:jc w:val="center"/>
        <w:rPr>
          <w:b/>
        </w:rPr>
      </w:pPr>
      <w:r>
        <w:rPr>
          <w:b/>
        </w:rPr>
        <w:t>…</w:t>
      </w:r>
      <w:r w:rsidRPr="00C03A00">
        <w:rPr>
          <w:b/>
        </w:rPr>
        <w:t>/201</w:t>
      </w:r>
      <w:r>
        <w:rPr>
          <w:b/>
        </w:rPr>
        <w:t>6</w:t>
      </w:r>
      <w:r w:rsidRPr="00C03A00">
        <w:rPr>
          <w:b/>
        </w:rPr>
        <w:t>. (</w:t>
      </w:r>
      <w:r>
        <w:rPr>
          <w:b/>
        </w:rPr>
        <w:t>....</w:t>
      </w:r>
      <w:r w:rsidRPr="00C03A00">
        <w:rPr>
          <w:b/>
        </w:rPr>
        <w:t>) számú rendelet</w:t>
      </w:r>
      <w:r>
        <w:rPr>
          <w:b/>
        </w:rPr>
        <w:t>e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 w:rsidRPr="008C2A9A">
        <w:rPr>
          <w:b/>
          <w:sz w:val="24"/>
        </w:rPr>
        <w:t xml:space="preserve">Csomád Község </w:t>
      </w:r>
      <w:r>
        <w:rPr>
          <w:b/>
          <w:sz w:val="24"/>
        </w:rPr>
        <w:t>jelképeiről, azok használatáról</w:t>
      </w:r>
      <w:r w:rsidRPr="008C2A9A">
        <w:rPr>
          <w:b/>
          <w:sz w:val="24"/>
        </w:rPr>
        <w:t xml:space="preserve">, és az épületek </w:t>
      </w:r>
      <w:proofErr w:type="spellStart"/>
      <w:r w:rsidRPr="008C2A9A">
        <w:rPr>
          <w:b/>
          <w:sz w:val="24"/>
        </w:rPr>
        <w:t>fellobogózásáról</w:t>
      </w:r>
      <w:proofErr w:type="spellEnd"/>
    </w:p>
    <w:p w:rsidR="00461A51" w:rsidRDefault="00461A51" w:rsidP="00461A51">
      <w:pPr>
        <w:pStyle w:val="Cm"/>
        <w:rPr>
          <w:b w:val="0"/>
          <w:sz w:val="28"/>
          <w:szCs w:val="28"/>
        </w:rPr>
      </w:pPr>
    </w:p>
    <w:p w:rsidR="00461A51" w:rsidRPr="008C2A9A" w:rsidRDefault="00461A51" w:rsidP="00461A51">
      <w:pPr>
        <w:jc w:val="both"/>
      </w:pPr>
    </w:p>
    <w:p w:rsidR="00461A51" w:rsidRPr="008C2A9A" w:rsidRDefault="00461A51" w:rsidP="00461A51">
      <w:pPr>
        <w:autoSpaceDE w:val="0"/>
        <w:autoSpaceDN w:val="0"/>
        <w:adjustRightInd w:val="0"/>
        <w:jc w:val="both"/>
      </w:pPr>
      <w:r w:rsidRPr="008C2A9A">
        <w:t xml:space="preserve">Csomád Község Önkormányzat Képviselő-testülete az Alaptörvény 32. cikk (2) bekezdésében biztosított eredeti jogalkotói hatáskörében és az Alaptörvény 32. cikk (1) bekezdés i) pontjában meghatározott feladatkörében eljárva a következőket rendeli el:   </w:t>
      </w:r>
    </w:p>
    <w:p w:rsidR="00461A51" w:rsidRPr="008C2A9A" w:rsidRDefault="00461A51" w:rsidP="00461A51">
      <w:pPr>
        <w:jc w:val="both"/>
        <w:rPr>
          <w:b/>
          <w:i/>
        </w:rPr>
      </w:pPr>
    </w:p>
    <w:p w:rsidR="00461A51" w:rsidRDefault="00461A51" w:rsidP="00461A51">
      <w:pPr>
        <w:jc w:val="center"/>
      </w:pPr>
    </w:p>
    <w:p w:rsidR="00461A51" w:rsidRDefault="00461A51" w:rsidP="00461A5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A rendelet hatálya, az önkormányzat jelképei</w:t>
      </w:r>
    </w:p>
    <w:p w:rsidR="00461A51" w:rsidRDefault="00461A51" w:rsidP="00461A51">
      <w:pPr>
        <w:jc w:val="center"/>
        <w:rPr>
          <w:b/>
        </w:rPr>
      </w:pP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t xml:space="preserve">1. § </w:t>
      </w:r>
      <w:r>
        <w:t>A rendelet hatálya kiterjed Csomád közigazgatási területén a magánszemélyekre, jogi személyekre és a jogi személyiség nélküli gazdálkodó szervezetekre.</w:t>
      </w:r>
    </w:p>
    <w:p w:rsidR="00461A51" w:rsidRDefault="00461A51" w:rsidP="00461A51">
      <w:pPr>
        <w:jc w:val="both"/>
      </w:pPr>
    </w:p>
    <w:p w:rsidR="00461A51" w:rsidRDefault="00461A51" w:rsidP="00461A51">
      <w:pPr>
        <w:jc w:val="both"/>
      </w:pPr>
    </w:p>
    <w:p w:rsidR="00461A51" w:rsidRDefault="00461A51" w:rsidP="00461A51">
      <w:pPr>
        <w:jc w:val="both"/>
      </w:pPr>
    </w:p>
    <w:p w:rsidR="00461A51" w:rsidRDefault="00461A51" w:rsidP="00461A51">
      <w:pPr>
        <w:jc w:val="both"/>
        <w:rPr>
          <w:b/>
        </w:rPr>
      </w:pPr>
    </w:p>
    <w:p w:rsidR="00461A51" w:rsidRPr="00674DC9" w:rsidRDefault="00461A51" w:rsidP="00461A51">
      <w:pPr>
        <w:tabs>
          <w:tab w:val="left" w:pos="851"/>
        </w:tabs>
        <w:jc w:val="both"/>
      </w:pPr>
      <w:r>
        <w:rPr>
          <w:b/>
        </w:rPr>
        <w:t xml:space="preserve">2. § </w:t>
      </w:r>
      <w:r>
        <w:t>Az önkormányzat jelképei, mint a település történelmi múltjára utaló díszítő szimb</w:t>
      </w:r>
      <w:r>
        <w:t>ó</w:t>
      </w:r>
      <w:r>
        <w:t>lumok: a címer és a zászló.</w:t>
      </w:r>
    </w:p>
    <w:p w:rsidR="00461A51" w:rsidRDefault="00461A51" w:rsidP="00461A51">
      <w:pPr>
        <w:rPr>
          <w:b/>
        </w:rPr>
      </w:pPr>
    </w:p>
    <w:p w:rsidR="00461A51" w:rsidRDefault="00461A51" w:rsidP="00461A5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A címer leírása, használatának köre és módja</w:t>
      </w:r>
    </w:p>
    <w:p w:rsidR="00461A51" w:rsidRDefault="00461A51" w:rsidP="00461A51">
      <w:pPr>
        <w:jc w:val="center"/>
        <w:rPr>
          <w:bCs/>
        </w:rPr>
      </w:pPr>
    </w:p>
    <w:p w:rsidR="00461A51" w:rsidRDefault="00461A51" w:rsidP="00461A51">
      <w:pPr>
        <w:jc w:val="center"/>
        <w:rPr>
          <w:b/>
        </w:rPr>
      </w:pPr>
      <w:r>
        <w:rPr>
          <w:bCs/>
          <w:noProof/>
        </w:rPr>
        <w:drawing>
          <wp:inline distT="0" distB="0" distL="0" distR="0">
            <wp:extent cx="1167130" cy="1660525"/>
            <wp:effectExtent l="19050" t="0" r="0" b="0"/>
            <wp:docPr id="1" name="Kép 1" descr="Cso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om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51" w:rsidRDefault="00461A51" w:rsidP="00461A51">
      <w:pPr>
        <w:jc w:val="both"/>
        <w:rPr>
          <w:b/>
        </w:rPr>
      </w:pPr>
    </w:p>
    <w:p w:rsidR="00461A51" w:rsidRPr="00BD7176" w:rsidRDefault="00461A51" w:rsidP="00461A51">
      <w:pPr>
        <w:jc w:val="both"/>
      </w:pPr>
      <w:r>
        <w:rPr>
          <w:b/>
        </w:rPr>
        <w:t xml:space="preserve">3. § </w:t>
      </w:r>
      <w:r>
        <w:t xml:space="preserve">A Község címere </w:t>
      </w:r>
      <w:r w:rsidRPr="00010ECE">
        <w:t>ál</w:t>
      </w:r>
      <w:r>
        <w:t>ló, csücskös talpú pajzs, kék mezejét bal haránt vörös pólya osztja. A pólya három arany gabonakalásszal díszített, amelyek egyenlő elosztásban helyezkednek el a tengely vonalán, a középső kalász két arany levelet hordoz. Az első mező jobb sarkában sugaras arany napkorong növekszik. A természetes (barna) színű szántóföldön ezüst ruházatú férfialak fordul és lép jobbra meztelen lábfejjel. Jobb kezével a tarisznyájából magot vet. Balra tőle (mintegy a háttérben) fiatalos nőalak (parasztasszony) áll szembefordulva ezüst-fekete ruházatban fejkendősen, kezében a még vetésre váró magvak kis zsákban. A második mezőben ezüst evangélikus templom lebeg tornyával, kapujával szembefordulva. A pajzs alatt négyszer hajtott fecskefarkas kék szalagon ezüsttel CSOMÁD felirat olvasható.</w:t>
      </w:r>
    </w:p>
    <w:p w:rsidR="00461A51" w:rsidRDefault="00461A51" w:rsidP="00461A51">
      <w:pPr>
        <w:jc w:val="center"/>
        <w:rPr>
          <w:b/>
        </w:rPr>
      </w:pPr>
    </w:p>
    <w:p w:rsidR="00461A51" w:rsidRDefault="00461A51" w:rsidP="00461A51">
      <w:pPr>
        <w:jc w:val="both"/>
        <w:rPr>
          <w:b/>
        </w:rPr>
      </w:pP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t xml:space="preserve">4. § </w:t>
      </w:r>
      <w:r w:rsidRPr="00A62F0B">
        <w:rPr>
          <w:b/>
        </w:rPr>
        <w:t>(1)</w:t>
      </w:r>
      <w:r>
        <w:rPr>
          <w:b/>
        </w:rPr>
        <w:tab/>
      </w:r>
      <w:r>
        <w:t>A község címerét csak mint a községre utaló és díszítő jelképet lehet használni.</w:t>
      </w:r>
    </w:p>
    <w:p w:rsidR="00461A51" w:rsidRDefault="00461A51" w:rsidP="00461A51">
      <w:pPr>
        <w:jc w:val="both"/>
      </w:pPr>
      <w:r w:rsidRPr="00A62F0B">
        <w:rPr>
          <w:b/>
        </w:rPr>
        <w:t>(2)</w:t>
      </w:r>
      <w:r>
        <w:t xml:space="preserve"> A címer a jogszabályokban foglalt egyes hatósági tevékenység vagy egyéb eljárás során is alkalmazható.</w:t>
      </w:r>
    </w:p>
    <w:p w:rsidR="00461A51" w:rsidRDefault="00461A51" w:rsidP="00461A51">
      <w:pPr>
        <w:jc w:val="both"/>
      </w:pP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lastRenderedPageBreak/>
        <w:t>5. §</w:t>
      </w:r>
      <w:r>
        <w:t xml:space="preserve"> </w:t>
      </w:r>
      <w:r w:rsidRPr="00A62F0B">
        <w:rPr>
          <w:b/>
        </w:rPr>
        <w:t>(1)</w:t>
      </w:r>
      <w:r>
        <w:tab/>
        <w:t>A község címere - engedély nélkül - utaló és díszítő jelképként az alábbi esetekben használható és alkalmazható:</w:t>
      </w:r>
    </w:p>
    <w:p w:rsidR="00461A51" w:rsidRDefault="00461A51" w:rsidP="00461A51">
      <w:pPr>
        <w:numPr>
          <w:ilvl w:val="12"/>
          <w:numId w:val="0"/>
        </w:numPr>
        <w:tabs>
          <w:tab w:val="center" w:pos="-1560"/>
          <w:tab w:val="left" w:pos="-1276"/>
        </w:tabs>
        <w:jc w:val="both"/>
      </w:pP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Községháza, és az Önkormányzat és intézményei épületein és tanácskozóterme</w:t>
      </w:r>
      <w:r>
        <w:t>i</w:t>
      </w:r>
      <w:r>
        <w:t>ben,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Képviselő-testület, annak bizottságai vagy a Közös Önkormányzati Hivatal által kiadott kiadván</w:t>
      </w:r>
      <w:r>
        <w:t>y</w:t>
      </w:r>
      <w:r>
        <w:t>okon,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Képviselő-testület, illetve bizottságai által kiadott díszokleveleken, emléklapokon, emlékplaketteken, jelvényeken, valamint a Képviselő-testület által adományozott kitüntetés</w:t>
      </w:r>
      <w:r>
        <w:t>e</w:t>
      </w:r>
      <w:r>
        <w:t>ken,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Csomád Község Önkormányzata ünnepi rendezvényein, az ezekre kiadott meghívókon,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az önkormányzat nemzetközi, hazai települési kapcsolataiban,</w:t>
      </w:r>
    </w:p>
    <w:p w:rsidR="00461A51" w:rsidRDefault="00461A51" w:rsidP="00461A51">
      <w:pPr>
        <w:numPr>
          <w:ilvl w:val="0"/>
          <w:numId w:val="6"/>
        </w:numPr>
        <w:tabs>
          <w:tab w:val="center" w:pos="-1560"/>
          <w:tab w:val="left" w:pos="-1276"/>
        </w:tabs>
        <w:jc w:val="both"/>
      </w:pPr>
      <w:r>
        <w:t>az önkormányzat zászlaján,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Képviselő-testület bizottságai, a polgármester, az alpolgármester, az önkormányzati képviselők, a jegyző részére készített levélpapíron, ezen személyek által használt bélyegzőkön, valamint a képviselők és a Fóti Közös Önkormányzati Hivatal Csomádi Kirendeltsége dolgozóinak névkártyáin és arcképes igazolványain,</w:t>
      </w:r>
    </w:p>
    <w:p w:rsidR="00461A51" w:rsidRDefault="00461A51" w:rsidP="00461A51">
      <w:pPr>
        <w:numPr>
          <w:ilvl w:val="0"/>
          <w:numId w:val="7"/>
        </w:numPr>
        <w:tabs>
          <w:tab w:val="center" w:pos="-1560"/>
          <w:tab w:val="left" w:pos="-1276"/>
        </w:tabs>
        <w:jc w:val="both"/>
      </w:pPr>
      <w:r>
        <w:t>a képviselők képviselői minőségükben végzett tevékenysége során,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községbe vezető utak mellett a közigazgatási határnál lévő táblán,</w:t>
      </w:r>
    </w:p>
    <w:p w:rsidR="00461A51" w:rsidRDefault="00461A51" w:rsidP="00461A51">
      <w:pPr>
        <w:numPr>
          <w:ilvl w:val="0"/>
          <w:numId w:val="5"/>
        </w:numPr>
        <w:tabs>
          <w:tab w:val="center" w:pos="-1560"/>
          <w:tab w:val="left" w:pos="-1276"/>
        </w:tabs>
        <w:jc w:val="both"/>
      </w:pPr>
      <w:r>
        <w:t>a nemzetiségi önkormányzat épületén, tanácskozótermében, általuk kiadott kiadván</w:t>
      </w:r>
      <w:r>
        <w:t>y</w:t>
      </w:r>
      <w:r>
        <w:t>okon, általuk használt bélyegzőkön.</w:t>
      </w:r>
    </w:p>
    <w:p w:rsidR="00461A51" w:rsidRDefault="00461A51" w:rsidP="00461A51">
      <w:pPr>
        <w:numPr>
          <w:ilvl w:val="0"/>
          <w:numId w:val="8"/>
        </w:numPr>
        <w:tabs>
          <w:tab w:val="center" w:pos="-1560"/>
          <w:tab w:val="left" w:pos="-1276"/>
        </w:tabs>
        <w:jc w:val="both"/>
      </w:pPr>
      <w:r>
        <w:t>Az (1) bekezdésben nem szereplő esetekben, a címer csak engedéllyel használható.</w:t>
      </w:r>
    </w:p>
    <w:p w:rsidR="00461A51" w:rsidRDefault="00461A51" w:rsidP="00461A51">
      <w:pPr>
        <w:numPr>
          <w:ilvl w:val="0"/>
          <w:numId w:val="9"/>
        </w:numPr>
        <w:tabs>
          <w:tab w:val="center" w:pos="-1560"/>
          <w:tab w:val="left" w:pos="-1276"/>
        </w:tabs>
        <w:jc w:val="both"/>
      </w:pPr>
      <w:r>
        <w:t>A címert védjegyként használni nem lehet.</w:t>
      </w:r>
    </w:p>
    <w:p w:rsidR="00461A51" w:rsidRDefault="00461A51" w:rsidP="00461A51">
      <w:pPr>
        <w:numPr>
          <w:ilvl w:val="0"/>
          <w:numId w:val="9"/>
        </w:numPr>
        <w:tabs>
          <w:tab w:val="center" w:pos="-1560"/>
          <w:tab w:val="left" w:pos="-1276"/>
        </w:tabs>
        <w:jc w:val="both"/>
      </w:pPr>
      <w:r>
        <w:t xml:space="preserve">Az állami és a helyi címer együttes használata esetén az állami címernek - elhelyezésével, méretével - elsőbbséget kell biztosítani. A község címere nem helyettesítheti a Magyarország címerét.     </w:t>
      </w:r>
    </w:p>
    <w:p w:rsidR="00461A51" w:rsidRPr="00597416" w:rsidRDefault="00461A51" w:rsidP="00461A51">
      <w:pPr>
        <w:tabs>
          <w:tab w:val="center" w:pos="-1560"/>
          <w:tab w:val="left" w:pos="-1276"/>
        </w:tabs>
        <w:jc w:val="both"/>
        <w:rPr>
          <w:b/>
        </w:rPr>
      </w:pPr>
    </w:p>
    <w:p w:rsidR="00461A51" w:rsidRPr="00597416" w:rsidRDefault="00461A51" w:rsidP="00461A51">
      <w:pPr>
        <w:pStyle w:val="Cmsor2"/>
        <w:numPr>
          <w:ilvl w:val="0"/>
          <w:numId w:val="13"/>
        </w:numPr>
        <w:tabs>
          <w:tab w:val="center" w:pos="-1560"/>
          <w:tab w:val="left" w:pos="-1276"/>
        </w:tabs>
        <w:rPr>
          <w:sz w:val="24"/>
        </w:rPr>
      </w:pPr>
      <w:r w:rsidRPr="00597416">
        <w:rPr>
          <w:sz w:val="24"/>
        </w:rPr>
        <w:t>A címerhasználat engedélyezése</w:t>
      </w:r>
    </w:p>
    <w:p w:rsidR="00461A51" w:rsidRDefault="00461A51" w:rsidP="00461A51">
      <w:pPr>
        <w:tabs>
          <w:tab w:val="center" w:pos="-1560"/>
          <w:tab w:val="left" w:pos="-1276"/>
        </w:tabs>
        <w:rPr>
          <w:b/>
        </w:rPr>
      </w:pPr>
    </w:p>
    <w:p w:rsidR="00461A51" w:rsidRDefault="00461A51" w:rsidP="00461A51">
      <w:pPr>
        <w:tabs>
          <w:tab w:val="center" w:pos="-1560"/>
          <w:tab w:val="left" w:pos="-1276"/>
          <w:tab w:val="left" w:pos="851"/>
        </w:tabs>
        <w:jc w:val="both"/>
      </w:pPr>
      <w:r>
        <w:rPr>
          <w:b/>
          <w:bCs/>
        </w:rPr>
        <w:t>6. §</w:t>
      </w:r>
      <w:r>
        <w:t xml:space="preserve"> </w:t>
      </w:r>
      <w:r>
        <w:rPr>
          <w:b/>
          <w:bCs/>
        </w:rPr>
        <w:t>(1)</w:t>
      </w:r>
      <w:r>
        <w:rPr>
          <w:b/>
        </w:rPr>
        <w:tab/>
      </w:r>
      <w:r>
        <w:t>A címer használatát a polgármester engedélyezi.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rPr>
          <w:b/>
          <w:bCs/>
        </w:rPr>
        <w:t>(2)</w:t>
      </w:r>
      <w:r>
        <w:t xml:space="preserve"> Az engedély érvényessége szerint szólhat:</w:t>
      </w:r>
    </w:p>
    <w:p w:rsidR="00461A51" w:rsidRDefault="00461A51" w:rsidP="00461A51">
      <w:pPr>
        <w:numPr>
          <w:ilvl w:val="0"/>
          <w:numId w:val="10"/>
        </w:numPr>
        <w:tabs>
          <w:tab w:val="center" w:pos="-1560"/>
          <w:tab w:val="left" w:pos="284"/>
        </w:tabs>
        <w:ind w:left="0" w:firstLine="0"/>
        <w:jc w:val="both"/>
      </w:pPr>
      <w:r>
        <w:t>egyszeri alkalomra,</w:t>
      </w:r>
    </w:p>
    <w:p w:rsidR="00461A51" w:rsidRDefault="00461A51" w:rsidP="00461A51">
      <w:pPr>
        <w:numPr>
          <w:ilvl w:val="0"/>
          <w:numId w:val="10"/>
        </w:numPr>
        <w:tabs>
          <w:tab w:val="center" w:pos="-1560"/>
          <w:tab w:val="left" w:pos="284"/>
        </w:tabs>
        <w:ind w:left="0" w:firstLine="0"/>
        <w:jc w:val="both"/>
      </w:pPr>
      <w:r>
        <w:t>meghatározott mennyiségű termékek, emléktárgyak, jelvények, kiadványok stb. díszítés</w:t>
      </w:r>
      <w:r>
        <w:t>é</w:t>
      </w:r>
      <w:r>
        <w:t xml:space="preserve">re, </w:t>
      </w:r>
    </w:p>
    <w:p w:rsidR="00461A51" w:rsidRDefault="00461A51" w:rsidP="00461A51">
      <w:pPr>
        <w:numPr>
          <w:ilvl w:val="0"/>
          <w:numId w:val="10"/>
        </w:numPr>
        <w:tabs>
          <w:tab w:val="center" w:pos="-1560"/>
          <w:tab w:val="left" w:pos="284"/>
        </w:tabs>
        <w:ind w:left="0" w:firstLine="0"/>
        <w:jc w:val="both"/>
      </w:pPr>
      <w:r>
        <w:t xml:space="preserve">meghatározott időpontig történő felhasználására, </w:t>
      </w:r>
    </w:p>
    <w:p w:rsidR="00461A51" w:rsidRDefault="00461A51" w:rsidP="00461A51">
      <w:pPr>
        <w:numPr>
          <w:ilvl w:val="0"/>
          <w:numId w:val="10"/>
        </w:numPr>
        <w:tabs>
          <w:tab w:val="center" w:pos="-1560"/>
          <w:tab w:val="left" w:pos="284"/>
        </w:tabs>
        <w:ind w:left="0" w:firstLine="0"/>
        <w:jc w:val="both"/>
      </w:pPr>
      <w:r>
        <w:t>visszavonásig.</w:t>
      </w:r>
    </w:p>
    <w:p w:rsidR="00461A51" w:rsidRDefault="00461A51" w:rsidP="00461A51">
      <w:pPr>
        <w:tabs>
          <w:tab w:val="center" w:pos="-1560"/>
          <w:tab w:val="left" w:pos="0"/>
        </w:tabs>
        <w:jc w:val="both"/>
      </w:pPr>
      <w:r>
        <w:rPr>
          <w:b/>
          <w:bCs/>
        </w:rPr>
        <w:t xml:space="preserve">(3) </w:t>
      </w:r>
      <w:r>
        <w:t>Kereskedelmi vagy reklám célú felhasználás esetén a címer használatáért díjat kell fizetni, melyet kérelem alapján állapít meg a polgármester, de minimum 5.000,</w:t>
      </w:r>
      <w:proofErr w:type="spellStart"/>
      <w:r>
        <w:t>-Ft</w:t>
      </w:r>
      <w:proofErr w:type="spellEnd"/>
      <w:r>
        <w:t>. Befizetése egy összegben a megállapításról szóló határozat kézhezvételétől számított 30 napon belül történik.</w:t>
      </w:r>
    </w:p>
    <w:p w:rsidR="00461A51" w:rsidRPr="008C2A9A" w:rsidRDefault="00461A51" w:rsidP="00461A51">
      <w:pPr>
        <w:tabs>
          <w:tab w:val="center" w:pos="-1560"/>
          <w:tab w:val="left" w:pos="284"/>
        </w:tabs>
        <w:jc w:val="both"/>
      </w:pPr>
      <w:r w:rsidRPr="008C2A9A">
        <w:rPr>
          <w:bCs/>
        </w:rPr>
        <w:t>(4)</w:t>
      </w:r>
      <w:r w:rsidRPr="008C2A9A">
        <w:t xml:space="preserve"> A díj Csomád Község Önkormányzat költségvetési bevételét képezi.</w:t>
      </w:r>
    </w:p>
    <w:p w:rsidR="00461A51" w:rsidRPr="008C2A9A" w:rsidRDefault="00461A51" w:rsidP="00461A51">
      <w:pPr>
        <w:pStyle w:val="Szvegtrzs2"/>
        <w:jc w:val="both"/>
        <w:rPr>
          <w:b w:val="0"/>
          <w:sz w:val="24"/>
        </w:rPr>
      </w:pPr>
      <w:r w:rsidRPr="008C2A9A">
        <w:rPr>
          <w:b w:val="0"/>
          <w:bCs/>
          <w:sz w:val="24"/>
        </w:rPr>
        <w:t>(5)</w:t>
      </w:r>
      <w:r w:rsidRPr="008C2A9A">
        <w:rPr>
          <w:b w:val="0"/>
          <w:sz w:val="24"/>
        </w:rPr>
        <w:t xml:space="preserve"> A község címerét hiteles alakban, az ábrázolási hűségnek, méretarányoknak és színeknek betartásával szabad használni. A címert csak olyan mértékig szabad kicsinyíteni, hogy ne sér</w:t>
      </w:r>
      <w:r w:rsidRPr="008C2A9A">
        <w:rPr>
          <w:b w:val="0"/>
          <w:sz w:val="24"/>
        </w:rPr>
        <w:t>t</w:t>
      </w:r>
      <w:r w:rsidRPr="008C2A9A">
        <w:rPr>
          <w:b w:val="0"/>
          <w:sz w:val="24"/>
        </w:rPr>
        <w:t xml:space="preserve">se a hiteles ábrázolást. </w:t>
      </w:r>
    </w:p>
    <w:p w:rsidR="00461A51" w:rsidRPr="008C2A9A" w:rsidRDefault="00461A51" w:rsidP="00461A51">
      <w:pPr>
        <w:pStyle w:val="Szvegtrzs2"/>
        <w:tabs>
          <w:tab w:val="left" w:pos="284"/>
        </w:tabs>
        <w:jc w:val="both"/>
        <w:rPr>
          <w:b w:val="0"/>
          <w:sz w:val="24"/>
        </w:rPr>
      </w:pPr>
      <w:r w:rsidRPr="008C2A9A">
        <w:rPr>
          <w:b w:val="0"/>
          <w:bCs/>
          <w:sz w:val="24"/>
        </w:rPr>
        <w:t>(6)</w:t>
      </w:r>
      <w:r w:rsidRPr="008C2A9A">
        <w:rPr>
          <w:b w:val="0"/>
          <w:sz w:val="24"/>
        </w:rPr>
        <w:t xml:space="preserve"> A polgármester egyes esetekben engedélyezheti, hogy a címert kizárólag a hordozó tárgy anyagának (fém, fa, bőr, stb.) színében, a heraldika általános szabályainak és színjelzéseinek megtartásával ábrázolják.</w:t>
      </w:r>
    </w:p>
    <w:p w:rsidR="00461A51" w:rsidRPr="008C2A9A" w:rsidRDefault="00461A51" w:rsidP="00461A51">
      <w:pPr>
        <w:tabs>
          <w:tab w:val="center" w:pos="-1560"/>
          <w:tab w:val="left" w:pos="-1276"/>
        </w:tabs>
        <w:jc w:val="both"/>
      </w:pPr>
      <w:r w:rsidRPr="008C2A9A">
        <w:rPr>
          <w:bCs/>
        </w:rPr>
        <w:t>(7)</w:t>
      </w:r>
      <w:r w:rsidRPr="008C2A9A">
        <w:t xml:space="preserve"> A címer elemei önállóan nem alkalmazhatók.</w:t>
      </w:r>
    </w:p>
    <w:p w:rsidR="00461A51" w:rsidRPr="008C2A9A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rPr>
          <w:b/>
        </w:rPr>
        <w:t xml:space="preserve">7. § </w:t>
      </w:r>
      <w:r>
        <w:rPr>
          <w:b/>
          <w:bCs/>
        </w:rPr>
        <w:t>(1)</w:t>
      </w:r>
      <w:r>
        <w:rPr>
          <w:b/>
        </w:rPr>
        <w:tab/>
      </w:r>
      <w:r>
        <w:t>A címer használatára vonatkozó kérelemnek tartalmaznia kell: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a) a kérelmező nevét és címét,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b) a címer felhasználásának célját, módját és mennyiségét,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lastRenderedPageBreak/>
        <w:t>c) a címer előállításának anyagát,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d) a címerrel díszítendő tárgy mintapéldányát,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e) a terjesztés, a forgalomba hozatal módját,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f) a címer használatának időtartamát,</w:t>
      </w: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t>g) a felhasználásárét felelős személy vagy szervezet megnevezését.</w:t>
      </w:r>
    </w:p>
    <w:p w:rsidR="00461A51" w:rsidRDefault="00461A51" w:rsidP="00461A51">
      <w:pPr>
        <w:pStyle w:val="Szvegtrzs"/>
      </w:pPr>
    </w:p>
    <w:p w:rsidR="00461A51" w:rsidRPr="008C2A9A" w:rsidRDefault="00461A51" w:rsidP="00461A51">
      <w:pPr>
        <w:pStyle w:val="Szvegtrzs"/>
        <w:rPr>
          <w:bCs/>
          <w:iCs/>
          <w:sz w:val="24"/>
        </w:rPr>
      </w:pPr>
      <w:r w:rsidRPr="008C2A9A">
        <w:rPr>
          <w:iCs/>
          <w:sz w:val="24"/>
        </w:rPr>
        <w:t>(2)</w:t>
      </w:r>
      <w:r w:rsidRPr="008C2A9A">
        <w:rPr>
          <w:bCs/>
          <w:iCs/>
          <w:sz w:val="24"/>
        </w:rPr>
        <w:t xml:space="preserve"> A címerhasználat iránti kérelmet illetékmentesen, írásban kell benyújtani a po</w:t>
      </w:r>
      <w:r w:rsidRPr="008C2A9A">
        <w:rPr>
          <w:bCs/>
          <w:iCs/>
          <w:sz w:val="24"/>
        </w:rPr>
        <w:t>l</w:t>
      </w:r>
      <w:r w:rsidRPr="008C2A9A">
        <w:rPr>
          <w:bCs/>
          <w:iCs/>
          <w:sz w:val="24"/>
        </w:rPr>
        <w:t xml:space="preserve">gármesterhez. </w:t>
      </w:r>
    </w:p>
    <w:p w:rsidR="00461A51" w:rsidRDefault="00461A51" w:rsidP="00461A51">
      <w:pPr>
        <w:pStyle w:val="Szvegtrzs"/>
        <w:rPr>
          <w:b/>
          <w:bCs/>
          <w:i/>
          <w:iCs/>
        </w:rPr>
      </w:pPr>
    </w:p>
    <w:p w:rsidR="00461A51" w:rsidRDefault="00461A51" w:rsidP="00461A51">
      <w:pPr>
        <w:jc w:val="both"/>
        <w:rPr>
          <w:bCs/>
        </w:rPr>
      </w:pPr>
      <w:r>
        <w:rPr>
          <w:b/>
        </w:rPr>
        <w:t>(3)</w:t>
      </w:r>
      <w:r>
        <w:rPr>
          <w:bCs/>
        </w:rPr>
        <w:t xml:space="preserve"> A kérelem elbírálásának határideje 15 nap.</w:t>
      </w:r>
    </w:p>
    <w:p w:rsidR="00461A51" w:rsidRDefault="00461A51" w:rsidP="00461A51">
      <w:pPr>
        <w:jc w:val="both"/>
      </w:pPr>
    </w:p>
    <w:p w:rsidR="00461A51" w:rsidRDefault="00461A51" w:rsidP="00461A51">
      <w:pPr>
        <w:tabs>
          <w:tab w:val="center" w:pos="-1560"/>
          <w:tab w:val="left" w:pos="284"/>
        </w:tabs>
      </w:pPr>
      <w:r>
        <w:rPr>
          <w:b/>
          <w:bCs/>
        </w:rPr>
        <w:t>(4)</w:t>
      </w:r>
      <w:r>
        <w:t xml:space="preserve"> A címer használatára vonatkozó engedélynek tartalmaznia kell:</w:t>
      </w:r>
    </w:p>
    <w:p w:rsidR="00461A51" w:rsidRDefault="00461A51" w:rsidP="00461A51">
      <w:pPr>
        <w:numPr>
          <w:ilvl w:val="0"/>
          <w:numId w:val="11"/>
        </w:numPr>
        <w:tabs>
          <w:tab w:val="center" w:pos="-1560"/>
          <w:tab w:val="left" w:pos="284"/>
          <w:tab w:val="left" w:pos="360"/>
        </w:tabs>
      </w:pPr>
      <w:r>
        <w:t>a jogosult megnevezését, címét, illetve székhelyét,</w:t>
      </w:r>
    </w:p>
    <w:p w:rsidR="00461A51" w:rsidRDefault="00461A51" w:rsidP="00461A51">
      <w:pPr>
        <w:numPr>
          <w:ilvl w:val="0"/>
          <w:numId w:val="11"/>
        </w:numPr>
        <w:tabs>
          <w:tab w:val="center" w:pos="-1560"/>
          <w:tab w:val="left" w:pos="284"/>
          <w:tab w:val="left" w:pos="360"/>
        </w:tabs>
      </w:pPr>
      <w:r>
        <w:t>a felhasználás célját, módját, mennyiségét, határidejét,</w:t>
      </w:r>
    </w:p>
    <w:p w:rsidR="00461A51" w:rsidRDefault="00461A51" w:rsidP="00461A51">
      <w:pPr>
        <w:numPr>
          <w:ilvl w:val="0"/>
          <w:numId w:val="11"/>
        </w:numPr>
        <w:tabs>
          <w:tab w:val="center" w:pos="-1560"/>
          <w:tab w:val="left" w:pos="284"/>
          <w:tab w:val="left" w:pos="360"/>
        </w:tabs>
      </w:pPr>
      <w:r>
        <w:t>a terjesztés, a forgalomba hozatal módjára és a felhasználásra vonatkozó esetleges kiköt</w:t>
      </w:r>
      <w:r>
        <w:t>é</w:t>
      </w:r>
      <w:r>
        <w:t>seket,</w:t>
      </w:r>
    </w:p>
    <w:p w:rsidR="00461A51" w:rsidRDefault="00461A51" w:rsidP="00461A51">
      <w:pPr>
        <w:numPr>
          <w:ilvl w:val="0"/>
          <w:numId w:val="11"/>
        </w:numPr>
        <w:tabs>
          <w:tab w:val="center" w:pos="-1560"/>
          <w:tab w:val="left" w:pos="284"/>
          <w:tab w:val="left" w:pos="360"/>
        </w:tabs>
      </w:pPr>
      <w:r>
        <w:t>a használatért fizetendő díjat,</w:t>
      </w:r>
    </w:p>
    <w:p w:rsidR="00461A51" w:rsidRDefault="00461A51" w:rsidP="00461A51">
      <w:pPr>
        <w:numPr>
          <w:ilvl w:val="0"/>
          <w:numId w:val="11"/>
        </w:numPr>
        <w:tabs>
          <w:tab w:val="center" w:pos="-1560"/>
          <w:tab w:val="left" w:pos="284"/>
          <w:tab w:val="left" w:pos="360"/>
        </w:tabs>
      </w:pPr>
      <w:r>
        <w:t>a felhasználásért felelős személy, vagy szervezet nevét,</w:t>
      </w:r>
    </w:p>
    <w:p w:rsidR="00461A51" w:rsidRDefault="00461A51" w:rsidP="00461A51">
      <w:pPr>
        <w:pStyle w:val="BodyText2"/>
        <w:rPr>
          <w:i w:val="0"/>
        </w:rPr>
      </w:pPr>
      <w:r>
        <w:rPr>
          <w:i w:val="0"/>
        </w:rPr>
        <w:t>f)   a felhasználással kapcsolatos egyéb kikötéseket.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t xml:space="preserve"> 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t>(</w:t>
      </w:r>
      <w:r>
        <w:rPr>
          <w:b/>
          <w:bCs/>
        </w:rPr>
        <w:t>5</w:t>
      </w:r>
      <w:r>
        <w:t>) A kiadott engedélyekről a Fóti Közös Önkormányzati Hivatal Csomádi Kirendeltsége nyilvántartást vezet.</w:t>
      </w:r>
    </w:p>
    <w:p w:rsidR="00461A51" w:rsidRDefault="00461A51" w:rsidP="00461A51">
      <w:pPr>
        <w:tabs>
          <w:tab w:val="center" w:pos="-1560"/>
          <w:tab w:val="left" w:pos="284"/>
        </w:tabs>
        <w:jc w:val="center"/>
        <w:rPr>
          <w:b/>
        </w:rPr>
      </w:pPr>
    </w:p>
    <w:p w:rsidR="00461A51" w:rsidRDefault="00461A51" w:rsidP="00461A51">
      <w:pPr>
        <w:tabs>
          <w:tab w:val="center" w:pos="-1560"/>
          <w:tab w:val="left" w:pos="284"/>
        </w:tabs>
        <w:jc w:val="center"/>
        <w:rPr>
          <w:b/>
        </w:rPr>
      </w:pPr>
    </w:p>
    <w:p w:rsidR="00461A51" w:rsidRDefault="00461A51" w:rsidP="00461A51">
      <w:pPr>
        <w:tabs>
          <w:tab w:val="center" w:pos="-1560"/>
          <w:tab w:val="left" w:pos="284"/>
        </w:tabs>
        <w:jc w:val="center"/>
        <w:rPr>
          <w:b/>
        </w:rPr>
      </w:pPr>
    </w:p>
    <w:p w:rsidR="00461A51" w:rsidRDefault="00461A51" w:rsidP="00461A51">
      <w:pPr>
        <w:numPr>
          <w:ilvl w:val="0"/>
          <w:numId w:val="13"/>
        </w:numPr>
        <w:tabs>
          <w:tab w:val="center" w:pos="-1560"/>
          <w:tab w:val="left" w:pos="284"/>
        </w:tabs>
        <w:jc w:val="center"/>
        <w:rPr>
          <w:b/>
        </w:rPr>
      </w:pPr>
      <w:r>
        <w:rPr>
          <w:b/>
        </w:rPr>
        <w:t>A zászló leírása, használatának köre és módja</w:t>
      </w:r>
    </w:p>
    <w:p w:rsidR="00461A51" w:rsidRDefault="00461A51" w:rsidP="00461A51">
      <w:pPr>
        <w:tabs>
          <w:tab w:val="center" w:pos="-1560"/>
          <w:tab w:val="left" w:pos="284"/>
        </w:tabs>
        <w:jc w:val="center"/>
        <w:rPr>
          <w:b/>
        </w:rPr>
      </w:pPr>
    </w:p>
    <w:p w:rsidR="00461A51" w:rsidRDefault="00461A51" w:rsidP="00461A51">
      <w:pPr>
        <w:tabs>
          <w:tab w:val="center" w:pos="-1560"/>
          <w:tab w:val="left" w:pos="284"/>
          <w:tab w:val="left" w:pos="851"/>
        </w:tabs>
        <w:jc w:val="both"/>
      </w:pPr>
      <w:r>
        <w:rPr>
          <w:b/>
        </w:rPr>
        <w:t xml:space="preserve">8. § </w:t>
      </w:r>
      <w:r>
        <w:t>A község lobogója vízszintes, világoskék sáv, középen a község címere.</w:t>
      </w:r>
    </w:p>
    <w:p w:rsidR="00461A51" w:rsidRDefault="00461A51" w:rsidP="00461A51">
      <w:pPr>
        <w:tabs>
          <w:tab w:val="center" w:pos="-1560"/>
          <w:tab w:val="left" w:pos="284"/>
        </w:tabs>
        <w:jc w:val="center"/>
      </w:pPr>
    </w:p>
    <w:p w:rsidR="00461A51" w:rsidRPr="00597416" w:rsidRDefault="00461A51" w:rsidP="00461A51">
      <w:pPr>
        <w:tabs>
          <w:tab w:val="center" w:pos="-1560"/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3034665" cy="2098040"/>
            <wp:effectExtent l="19050" t="0" r="0" b="0"/>
            <wp:docPr id="2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09804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t>9. § (1)</w:t>
      </w:r>
      <w:r>
        <w:rPr>
          <w:b/>
        </w:rPr>
        <w:tab/>
      </w:r>
      <w:r>
        <w:t>A község zászlaja engedély nélkül az alábbi esetekben használható és alka</w:t>
      </w:r>
      <w:r>
        <w:t>l</w:t>
      </w:r>
      <w:r>
        <w:t>mazható: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>a Községháza, és az Önkormányzat és intézményei tanácskozótermeiben, a polgá</w:t>
      </w:r>
      <w:r>
        <w:t>r</w:t>
      </w:r>
      <w:r>
        <w:t>mester, alpolgármester, valamint a jegyző irodájában,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>a Képviselő-testület és bizottságai ülésein,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>a Képviselő-testület ülései alkalmával az ülésnek otthont adó épületen, illetve az épület előtti zászlórúdon,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>Csomád Község Önkormányzatának rendezvényein, ünnepségein,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>Csomád Község Önkormányzat nemzetközi és hazai településközi kapcsolataiban,</w:t>
      </w:r>
    </w:p>
    <w:p w:rsidR="00461A51" w:rsidRDefault="00461A51" w:rsidP="00461A51">
      <w:pPr>
        <w:numPr>
          <w:ilvl w:val="0"/>
          <w:numId w:val="12"/>
        </w:numPr>
        <w:tabs>
          <w:tab w:val="center" w:pos="-1560"/>
          <w:tab w:val="left" w:pos="284"/>
          <w:tab w:val="left" w:pos="360"/>
        </w:tabs>
        <w:jc w:val="both"/>
      </w:pPr>
      <w:r>
        <w:t>nemzeti, helyi gyászesemény alkalmával, a fekete zászlóval együtt.</w:t>
      </w:r>
    </w:p>
    <w:p w:rsidR="00461A51" w:rsidRDefault="00461A51" w:rsidP="00461A51">
      <w:pPr>
        <w:numPr>
          <w:ilvl w:val="0"/>
          <w:numId w:val="12"/>
        </w:numPr>
        <w:tabs>
          <w:tab w:val="left" w:pos="360"/>
        </w:tabs>
        <w:jc w:val="both"/>
      </w:pPr>
      <w:r>
        <w:t xml:space="preserve">e rendeletnek a Község </w:t>
      </w:r>
      <w:proofErr w:type="spellStart"/>
      <w:r>
        <w:t>fellobogózásáról</w:t>
      </w:r>
      <w:proofErr w:type="spellEnd"/>
      <w:r>
        <w:t xml:space="preserve"> szóló 13. §</w:t>
      </w:r>
      <w:proofErr w:type="spellStart"/>
      <w:r>
        <w:t>-ában</w:t>
      </w:r>
      <w:proofErr w:type="spellEnd"/>
      <w:r>
        <w:t xml:space="preserve"> meghatározott esete</w:t>
      </w:r>
      <w:r>
        <w:t>k</w:t>
      </w:r>
      <w:r>
        <w:t>ben,</w:t>
      </w:r>
    </w:p>
    <w:p w:rsidR="00461A51" w:rsidRDefault="00461A51" w:rsidP="00461A51">
      <w:pPr>
        <w:tabs>
          <w:tab w:val="left" w:pos="360"/>
        </w:tabs>
        <w:jc w:val="both"/>
      </w:pPr>
      <w:r>
        <w:lastRenderedPageBreak/>
        <w:t>g)  a nemzetiségi önkormányzat tanácskozótermében</w:t>
      </w:r>
    </w:p>
    <w:p w:rsidR="00461A51" w:rsidRDefault="00461A51" w:rsidP="00461A51">
      <w:pPr>
        <w:tabs>
          <w:tab w:val="center" w:pos="-1560"/>
          <w:tab w:val="left" w:pos="284"/>
        </w:tabs>
        <w:ind w:left="285"/>
        <w:jc w:val="both"/>
      </w:pPr>
    </w:p>
    <w:p w:rsidR="00461A51" w:rsidRDefault="00461A51" w:rsidP="00461A51">
      <w:pPr>
        <w:tabs>
          <w:tab w:val="center" w:pos="-1560"/>
          <w:tab w:val="left" w:pos="0"/>
          <w:tab w:val="left" w:pos="851"/>
        </w:tabs>
        <w:jc w:val="both"/>
      </w:pPr>
      <w:r>
        <w:rPr>
          <w:b/>
        </w:rPr>
        <w:t xml:space="preserve">10. § </w:t>
      </w:r>
      <w:r>
        <w:t>Az állami és a helyi zászló együttes használata esetén az állami zászlónak - elhely</w:t>
      </w:r>
      <w:r>
        <w:t>e</w:t>
      </w:r>
      <w:r>
        <w:t>zésével, méretével - elsőbbséget kell biztosítani. A község lobogója a Magyarország zás</w:t>
      </w:r>
      <w:r>
        <w:t>z</w:t>
      </w:r>
      <w:r>
        <w:t>laját nem helyettesítheti.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numPr>
          <w:ilvl w:val="0"/>
          <w:numId w:val="13"/>
        </w:numPr>
        <w:tabs>
          <w:tab w:val="center" w:pos="-1560"/>
          <w:tab w:val="left" w:pos="284"/>
        </w:tabs>
        <w:jc w:val="center"/>
        <w:rPr>
          <w:b/>
        </w:rPr>
      </w:pPr>
      <w:r>
        <w:rPr>
          <w:b/>
        </w:rPr>
        <w:t>A zászlóhasználat engedélyezése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  <w:rPr>
          <w:b/>
        </w:rPr>
      </w:pPr>
    </w:p>
    <w:p w:rsidR="00461A51" w:rsidRDefault="00461A51" w:rsidP="00461A51">
      <w:pPr>
        <w:tabs>
          <w:tab w:val="center" w:pos="-1560"/>
          <w:tab w:val="left" w:pos="284"/>
        </w:tabs>
        <w:jc w:val="both"/>
        <w:rPr>
          <w:b/>
        </w:rPr>
      </w:pPr>
    </w:p>
    <w:p w:rsidR="00461A51" w:rsidRDefault="00461A51" w:rsidP="00461A51">
      <w:pPr>
        <w:tabs>
          <w:tab w:val="center" w:pos="-1560"/>
          <w:tab w:val="left" w:pos="851"/>
        </w:tabs>
        <w:jc w:val="both"/>
      </w:pPr>
      <w:r>
        <w:rPr>
          <w:b/>
        </w:rPr>
        <w:t xml:space="preserve">11. § </w:t>
      </w:r>
      <w:r>
        <w:t>A zászló használatának engedélyezésére e rendelet címerhasználatra vonatkozó re</w:t>
      </w:r>
      <w:r>
        <w:t>n</w:t>
      </w:r>
      <w:r>
        <w:t>delkezéseit kell alkalmazni.</w:t>
      </w:r>
    </w:p>
    <w:p w:rsidR="00461A51" w:rsidRDefault="00461A51" w:rsidP="00461A51">
      <w:pPr>
        <w:jc w:val="both"/>
      </w:pPr>
    </w:p>
    <w:p w:rsidR="00461A51" w:rsidRDefault="00461A51" w:rsidP="00461A51">
      <w:pPr>
        <w:numPr>
          <w:ilvl w:val="0"/>
          <w:numId w:val="13"/>
        </w:numPr>
        <w:tabs>
          <w:tab w:val="center" w:pos="-1560"/>
          <w:tab w:val="left" w:pos="284"/>
        </w:tabs>
        <w:jc w:val="center"/>
        <w:rPr>
          <w:b/>
        </w:rPr>
      </w:pPr>
      <w:r>
        <w:rPr>
          <w:b/>
        </w:rPr>
        <w:t>Az engedélyezés visszavonása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993"/>
        </w:tabs>
        <w:jc w:val="both"/>
      </w:pPr>
      <w:r>
        <w:rPr>
          <w:b/>
        </w:rPr>
        <w:t>12. § (</w:t>
      </w:r>
      <w:r>
        <w:rPr>
          <w:b/>
          <w:bCs/>
        </w:rPr>
        <w:t>1)</w:t>
      </w:r>
      <w:r>
        <w:tab/>
        <w:t>A címer vagy a zászló használatát, alkalmazását vagy előállítását nem szabad eng</w:t>
      </w:r>
      <w:r>
        <w:t>e</w:t>
      </w:r>
      <w:r>
        <w:t>délyezni, a kiadott engedélyt pedig vissza kell vonni, ha a használat vagy forgalomba hozatal módja vagy körülményei a községet vagy a község lakosságának jogait vagy jogos érdekeit sérti.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rPr>
          <w:b/>
          <w:bCs/>
        </w:rPr>
        <w:t>(2)</w:t>
      </w:r>
      <w:r>
        <w:t xml:space="preserve"> A kiadott engedélyt vissza lehet vonni, ha a felhasználó e rendeletben vagy a részére k</w:t>
      </w:r>
      <w:r>
        <w:t>i</w:t>
      </w:r>
      <w:r>
        <w:t>adott engedélyben meghatározott feltételeket, előírásokat megsérti, illetőleg a megállapított határidőre kötelezettségeinek (pl. fiz</w:t>
      </w:r>
      <w:r>
        <w:t>e</w:t>
      </w:r>
      <w:r>
        <w:t>tési kötelezettségének) nem tesz eleget.</w:t>
      </w:r>
    </w:p>
    <w:p w:rsidR="00461A51" w:rsidRDefault="00461A51" w:rsidP="00461A51">
      <w:pPr>
        <w:jc w:val="both"/>
      </w:pPr>
    </w:p>
    <w:p w:rsidR="00461A51" w:rsidRDefault="00461A51" w:rsidP="00461A51">
      <w:pPr>
        <w:jc w:val="both"/>
      </w:pPr>
    </w:p>
    <w:p w:rsidR="00461A51" w:rsidRDefault="00461A51" w:rsidP="00461A5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 xml:space="preserve">A község </w:t>
      </w:r>
      <w:proofErr w:type="spellStart"/>
      <w:r>
        <w:rPr>
          <w:b/>
        </w:rPr>
        <w:t>fellobogózása</w:t>
      </w:r>
      <w:proofErr w:type="spellEnd"/>
    </w:p>
    <w:p w:rsidR="00461A51" w:rsidRDefault="00461A51" w:rsidP="00461A51">
      <w:pPr>
        <w:jc w:val="both"/>
        <w:rPr>
          <w:b/>
        </w:rPr>
      </w:pPr>
    </w:p>
    <w:p w:rsidR="00461A51" w:rsidRDefault="00461A51" w:rsidP="00461A51">
      <w:pPr>
        <w:jc w:val="both"/>
        <w:rPr>
          <w:b/>
        </w:rPr>
      </w:pP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t xml:space="preserve">13. § </w:t>
      </w:r>
      <w:r>
        <w:rPr>
          <w:b/>
          <w:bCs/>
        </w:rPr>
        <w:t>(1)</w:t>
      </w:r>
      <w:r>
        <w:tab/>
        <w:t xml:space="preserve">A </w:t>
      </w:r>
      <w:proofErr w:type="spellStart"/>
      <w:r>
        <w:t>fellobogózás</w:t>
      </w:r>
      <w:proofErr w:type="spellEnd"/>
      <w:r>
        <w:t xml:space="preserve"> és ünnepi feldíszítés időpontja: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0"/>
        </w:tabs>
        <w:jc w:val="both"/>
      </w:pPr>
      <w:r>
        <w:t>a) Nemzeti vagy állami ünneppé nyilvánított napok (március 15., augusztus 20., október 23., ezen kívül május 1.),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t>b) az önkormányzat által helyi ünneppé nyilvánított napok,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t>c) a polgármester a fel lobogózást más ünnepek esetén vagy gyász alkalmával is elrendelheti, egyúttal meghatározhatja a fel lobogózandó közterületeket.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rPr>
          <w:b/>
          <w:bCs/>
        </w:rPr>
        <w:t>(2)</w:t>
      </w:r>
      <w:r>
        <w:t xml:space="preserve"> Az (1) bekezdés a) és b) pontjában meghatározott napokon az önkormányzat által fenntartott intézményeket, épületeket kell fellobogózni.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rPr>
          <w:b/>
          <w:bCs/>
        </w:rPr>
        <w:t>(3)</w:t>
      </w:r>
      <w:r>
        <w:t xml:space="preserve"> Az önkormányzati vagy állami tulajdonban álló épületeket a kezelőjük, az egyéb épület</w:t>
      </w:r>
      <w:r>
        <w:t>e</w:t>
      </w:r>
      <w:r>
        <w:t>ket a tulajdonosuk köteles fellobogózni.</w:t>
      </w:r>
    </w:p>
    <w:p w:rsidR="00461A51" w:rsidRDefault="00461A51" w:rsidP="00461A51">
      <w:pPr>
        <w:tabs>
          <w:tab w:val="center" w:pos="-1560"/>
          <w:tab w:val="left" w:pos="284"/>
        </w:tabs>
        <w:jc w:val="both"/>
      </w:pPr>
      <w:r>
        <w:rPr>
          <w:b/>
          <w:bCs/>
        </w:rPr>
        <w:t>(4)</w:t>
      </w:r>
      <w:r>
        <w:t xml:space="preserve"> Kötelezettek az ünnepeket megelőző nap 12 óráig kötelesek eleget tenni az előíráso</w:t>
      </w:r>
      <w:r>
        <w:t>k</w:t>
      </w:r>
      <w:r>
        <w:t>nak.</w:t>
      </w:r>
    </w:p>
    <w:p w:rsidR="00461A51" w:rsidRDefault="00461A51" w:rsidP="00461A51">
      <w:pPr>
        <w:jc w:val="center"/>
      </w:pPr>
    </w:p>
    <w:p w:rsidR="00461A51" w:rsidRDefault="00461A51" w:rsidP="00461A51">
      <w:pPr>
        <w:jc w:val="both"/>
      </w:pPr>
    </w:p>
    <w:p w:rsidR="00461A51" w:rsidRDefault="00461A51" w:rsidP="00461A5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Hatályba léptető rendelkezések</w:t>
      </w:r>
    </w:p>
    <w:p w:rsidR="00461A51" w:rsidRDefault="00461A51" w:rsidP="00461A51">
      <w:pPr>
        <w:jc w:val="both"/>
        <w:rPr>
          <w:b/>
        </w:rPr>
      </w:pPr>
    </w:p>
    <w:p w:rsidR="00461A51" w:rsidRDefault="00461A51" w:rsidP="00461A51">
      <w:pPr>
        <w:tabs>
          <w:tab w:val="left" w:pos="851"/>
        </w:tabs>
        <w:jc w:val="both"/>
      </w:pPr>
      <w:r>
        <w:rPr>
          <w:b/>
        </w:rPr>
        <w:t xml:space="preserve">14. §  (1)    </w:t>
      </w:r>
      <w:r>
        <w:t>Jelen rendelet kihirdetése napján lép hatályba.</w:t>
      </w:r>
    </w:p>
    <w:p w:rsidR="00461A51" w:rsidRDefault="00461A51" w:rsidP="00461A51">
      <w:pPr>
        <w:ind w:left="1134" w:hanging="567"/>
      </w:pPr>
      <w:r w:rsidRPr="00080A55">
        <w:rPr>
          <w:b/>
        </w:rPr>
        <w:t xml:space="preserve"> </w:t>
      </w:r>
      <w:r>
        <w:rPr>
          <w:b/>
        </w:rPr>
        <w:t>(2</w:t>
      </w:r>
      <w:r w:rsidRPr="00080A55">
        <w:rPr>
          <w:b/>
        </w:rPr>
        <w:t>)</w:t>
      </w:r>
      <w:r>
        <w:t xml:space="preserve">   E rendelet a belső piaci szolgáltatásokról szóló, az Európai Parlament és a Tanács  2006/123/EK irányelvnek való megfelelést szolgálja.</w:t>
      </w:r>
    </w:p>
    <w:p w:rsidR="00461A51" w:rsidRDefault="00461A51" w:rsidP="00461A51">
      <w:pPr>
        <w:ind w:left="567"/>
        <w:jc w:val="both"/>
      </w:pPr>
      <w:r>
        <w:rPr>
          <w:b/>
        </w:rPr>
        <w:t xml:space="preserve">(3)  </w:t>
      </w:r>
      <w:r w:rsidRPr="00597416">
        <w:t>E rendelet hatályba lépésével egyidejűleg hatályát veszti Csomád Község Önkormányzat Képviselő-testületének</w:t>
      </w:r>
      <w:r>
        <w:rPr>
          <w:b/>
        </w:rPr>
        <w:t xml:space="preserve"> </w:t>
      </w:r>
      <w:r>
        <w:t xml:space="preserve">Csomád Község címerének és zászlajának </w:t>
      </w:r>
      <w:r>
        <w:lastRenderedPageBreak/>
        <w:t xml:space="preserve">alkotásáról és használatáról, valamint az épületek </w:t>
      </w:r>
      <w:proofErr w:type="spellStart"/>
      <w:r>
        <w:t>fellobogózásáról</w:t>
      </w:r>
      <w:proofErr w:type="spellEnd"/>
      <w:r>
        <w:t xml:space="preserve"> szóló 2/2007. (II. 6.) önkormányzati rendelete.</w:t>
      </w:r>
    </w:p>
    <w:p w:rsidR="00461A51" w:rsidRDefault="00461A51" w:rsidP="00461A51">
      <w:pPr>
        <w:jc w:val="both"/>
      </w:pPr>
    </w:p>
    <w:p w:rsidR="00461A51" w:rsidRPr="00597416" w:rsidRDefault="00461A51" w:rsidP="00461A51">
      <w:pPr>
        <w:pStyle w:val="Cm"/>
        <w:ind w:left="-284"/>
        <w:jc w:val="left"/>
        <w:rPr>
          <w:b w:val="0"/>
          <w:sz w:val="24"/>
        </w:rPr>
      </w:pPr>
      <w:r w:rsidRPr="00597416">
        <w:rPr>
          <w:b w:val="0"/>
          <w:sz w:val="24"/>
        </w:rPr>
        <w:t xml:space="preserve">     Csomád, 2016. november 21.</w:t>
      </w:r>
    </w:p>
    <w:p w:rsidR="00461A51" w:rsidRDefault="00461A51" w:rsidP="00461A51">
      <w:pPr>
        <w:jc w:val="both"/>
        <w:rPr>
          <w:b/>
        </w:rPr>
      </w:pPr>
      <w:r>
        <w:rPr>
          <w:b/>
        </w:rPr>
        <w:t>Klement János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Finta Béla</w:t>
      </w:r>
    </w:p>
    <w:p w:rsidR="00461A51" w:rsidRPr="005F0A0A" w:rsidRDefault="00461A51" w:rsidP="00461A51">
      <w:pPr>
        <w:jc w:val="both"/>
        <w:rPr>
          <w:i/>
        </w:rPr>
      </w:pPr>
      <w:r>
        <w:rPr>
          <w:i/>
        </w:rPr>
        <w:t xml:space="preserve"> p</w:t>
      </w:r>
      <w:r w:rsidRPr="005F0A0A">
        <w:rPr>
          <w:i/>
        </w:rPr>
        <w:t>olgármester</w:t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>
        <w:rPr>
          <w:i/>
        </w:rPr>
        <w:t xml:space="preserve">      </w:t>
      </w:r>
      <w:r w:rsidRPr="005F0A0A">
        <w:rPr>
          <w:i/>
        </w:rPr>
        <w:t>jegyző</w:t>
      </w:r>
    </w:p>
    <w:p w:rsidR="00461A51" w:rsidRDefault="00461A51" w:rsidP="00461A51">
      <w:pPr>
        <w:jc w:val="both"/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right"/>
        <w:rPr>
          <w:b/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INDOKOLÁS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Általános indokolás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Jogszabályváltozás miatt a bevezet</w:t>
      </w:r>
      <w:r>
        <w:rPr>
          <w:sz w:val="24"/>
        </w:rPr>
        <w:t>ő</w:t>
      </w:r>
      <w:r w:rsidRPr="0014485A">
        <w:rPr>
          <w:sz w:val="24"/>
        </w:rPr>
        <w:t xml:space="preserve"> részé</w:t>
      </w:r>
      <w:r>
        <w:rPr>
          <w:sz w:val="24"/>
        </w:rPr>
        <w:t>nek</w:t>
      </w:r>
      <w:r w:rsidRPr="0014485A">
        <w:rPr>
          <w:sz w:val="24"/>
        </w:rPr>
        <w:t xml:space="preserve"> módosítása vált szükségessé. Ez valamint más formai módosítások indokolták új rendelet alkotását.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Részletes indokolás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1.§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rendelet hatályát határozza meg.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2.§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Község jelképeit határozza meg.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3.§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Község címerének leírását tartalmazza.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4.-5. 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címer használatának szabályait rögzíti.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6.§-7.§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címerhasználat engedélyezéséről szól.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8.§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 xml:space="preserve">: A Község zászlajának leírását tartalmazza. 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9.-10. 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zászló használatának szabályait rögzíti.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11.§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zászlóhasználatra a címerhasználat szabályait rendeli alkalmazni.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12.§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A címer és a zászló használatárra kiadott engedély visszavonásának szabályait rögzíti.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13.§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 xml:space="preserve">: A Község </w:t>
      </w:r>
      <w:proofErr w:type="spellStart"/>
      <w:r w:rsidRPr="0014485A">
        <w:rPr>
          <w:sz w:val="24"/>
        </w:rPr>
        <w:t>fellobogózásáról</w:t>
      </w:r>
      <w:proofErr w:type="spellEnd"/>
      <w:r w:rsidRPr="0014485A">
        <w:rPr>
          <w:sz w:val="24"/>
        </w:rPr>
        <w:t xml:space="preserve"> rendelkezik.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  <w:r w:rsidRPr="0014485A">
        <w:rPr>
          <w:sz w:val="24"/>
        </w:rPr>
        <w:t>14.§</w:t>
      </w:r>
      <w:proofErr w:type="spellStart"/>
      <w:r w:rsidRPr="0014485A">
        <w:rPr>
          <w:sz w:val="24"/>
        </w:rPr>
        <w:t>-hoz</w:t>
      </w:r>
      <w:proofErr w:type="spellEnd"/>
      <w:r w:rsidRPr="0014485A">
        <w:rPr>
          <w:sz w:val="24"/>
        </w:rPr>
        <w:t>: Hatályba léptető és hatályon kívül helyező rendelkezéseket tartalmaz.</w:t>
      </w:r>
    </w:p>
    <w:p w:rsidR="00461A51" w:rsidRPr="0014485A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b/>
          <w:sz w:val="24"/>
        </w:rPr>
      </w:pPr>
    </w:p>
    <w:p w:rsidR="00461A51" w:rsidRPr="000F61C8" w:rsidRDefault="00461A51" w:rsidP="00461A51">
      <w:pPr>
        <w:jc w:val="center"/>
        <w:rPr>
          <w:b/>
        </w:rPr>
      </w:pPr>
      <w:r w:rsidRPr="000F61C8">
        <w:rPr>
          <w:b/>
        </w:rPr>
        <w:t>Előzetes hatásvizsgálati lap</w:t>
      </w:r>
    </w:p>
    <w:p w:rsidR="00461A51" w:rsidRPr="00810570" w:rsidRDefault="00461A51" w:rsidP="00461A51">
      <w:pPr>
        <w:jc w:val="center"/>
        <w:rPr>
          <w:i/>
        </w:rPr>
      </w:pPr>
      <w:r w:rsidRPr="00810570">
        <w:rPr>
          <w:i/>
        </w:rPr>
        <w:t>(A jogalkotásról szóló 2010. évi CXXX. törvény 17.§</w:t>
      </w:r>
      <w:proofErr w:type="spellStart"/>
      <w:r w:rsidRPr="00810570">
        <w:rPr>
          <w:i/>
        </w:rPr>
        <w:t>-a</w:t>
      </w:r>
      <w:proofErr w:type="spellEnd"/>
      <w:r w:rsidRPr="00810570">
        <w:rPr>
          <w:i/>
        </w:rPr>
        <w:t xml:space="preserve"> alapján) </w:t>
      </w:r>
    </w:p>
    <w:p w:rsidR="00461A51" w:rsidRPr="00810570" w:rsidRDefault="00461A51" w:rsidP="00461A51">
      <w:pPr>
        <w:jc w:val="center"/>
      </w:pPr>
    </w:p>
    <w:p w:rsidR="00461A51" w:rsidRPr="00810570" w:rsidRDefault="00461A51" w:rsidP="00461A51">
      <w:pPr>
        <w:jc w:val="center"/>
      </w:pPr>
    </w:p>
    <w:p w:rsidR="00461A51" w:rsidRDefault="00461A51" w:rsidP="00461A51">
      <w:pPr>
        <w:jc w:val="center"/>
        <w:rPr>
          <w:b/>
        </w:rPr>
      </w:pPr>
      <w:r w:rsidRPr="00810570">
        <w:rPr>
          <w:u w:val="single"/>
        </w:rPr>
        <w:t>A tervezett jogszabály tárgya</w:t>
      </w:r>
      <w:r w:rsidRPr="00810570">
        <w:t xml:space="preserve">: </w:t>
      </w:r>
      <w:r w:rsidRPr="00810570">
        <w:rPr>
          <w:b/>
        </w:rPr>
        <w:t>Csomád Község Ö</w:t>
      </w:r>
      <w:r>
        <w:rPr>
          <w:b/>
        </w:rPr>
        <w:t xml:space="preserve">nkormányzat Képviselő-testületének …../2016. (…) önkormányzati rendelete 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  <w:r w:rsidRPr="008C2A9A">
        <w:rPr>
          <w:b/>
          <w:sz w:val="24"/>
        </w:rPr>
        <w:t xml:space="preserve">Csomád Község </w:t>
      </w:r>
      <w:r>
        <w:rPr>
          <w:b/>
          <w:sz w:val="24"/>
        </w:rPr>
        <w:t>jelképeiről, azok használatáról</w:t>
      </w:r>
      <w:r w:rsidRPr="008C2A9A">
        <w:rPr>
          <w:b/>
          <w:sz w:val="24"/>
        </w:rPr>
        <w:t xml:space="preserve">, és az épületek </w:t>
      </w:r>
      <w:proofErr w:type="spellStart"/>
      <w:r w:rsidRPr="008C2A9A">
        <w:rPr>
          <w:b/>
          <w:sz w:val="24"/>
        </w:rPr>
        <w:t>fellobogózásáról</w:t>
      </w:r>
      <w:proofErr w:type="spellEnd"/>
    </w:p>
    <w:p w:rsidR="00461A51" w:rsidRPr="00810570" w:rsidRDefault="00461A51" w:rsidP="00461A51">
      <w:pPr>
        <w:jc w:val="both"/>
        <w:rPr>
          <w:b/>
        </w:rPr>
      </w:pPr>
    </w:p>
    <w:p w:rsidR="00461A51" w:rsidRDefault="00461A51" w:rsidP="00461A51">
      <w:pPr>
        <w:numPr>
          <w:ilvl w:val="0"/>
          <w:numId w:val="2"/>
        </w:numPr>
        <w:jc w:val="both"/>
      </w:pPr>
      <w:r>
        <w:t>A tervezett jogszabály valamennyi jelentősnek ítélt hatásai, különösen:</w:t>
      </w:r>
    </w:p>
    <w:p w:rsidR="00461A51" w:rsidRDefault="00461A51" w:rsidP="00461A51">
      <w:pPr>
        <w:ind w:left="720"/>
        <w:jc w:val="both"/>
      </w:pPr>
      <w:proofErr w:type="spellStart"/>
      <w:r>
        <w:t>aa</w:t>
      </w:r>
      <w:proofErr w:type="spellEnd"/>
      <w:r>
        <w:t>)</w:t>
      </w:r>
    </w:p>
    <w:p w:rsidR="00461A51" w:rsidRDefault="00461A51" w:rsidP="00461A51">
      <w:pPr>
        <w:numPr>
          <w:ilvl w:val="0"/>
          <w:numId w:val="3"/>
        </w:numPr>
        <w:jc w:val="both"/>
      </w:pPr>
      <w:r>
        <w:t>Társadalmi hatásai: A tervezett jogszabálynak jelentős társadalmi hatása van.</w:t>
      </w:r>
    </w:p>
    <w:p w:rsidR="00461A51" w:rsidRDefault="00461A51" w:rsidP="00461A51">
      <w:pPr>
        <w:numPr>
          <w:ilvl w:val="0"/>
          <w:numId w:val="3"/>
        </w:numPr>
        <w:jc w:val="both"/>
      </w:pPr>
      <w:r>
        <w:t>Gazdasági hatásai: A tervezett jogszabálynak gazdasági hatása nincs.</w:t>
      </w:r>
    </w:p>
    <w:p w:rsidR="00461A51" w:rsidRDefault="00461A51" w:rsidP="00461A51">
      <w:pPr>
        <w:numPr>
          <w:ilvl w:val="0"/>
          <w:numId w:val="3"/>
        </w:numPr>
        <w:jc w:val="both"/>
      </w:pPr>
      <w:r>
        <w:t>Költségvetési hatásai: A tervezett jogszabálynak költségvetési hatása nincs.</w:t>
      </w:r>
    </w:p>
    <w:p w:rsidR="00461A51" w:rsidRDefault="00461A51" w:rsidP="00461A51">
      <w:pPr>
        <w:jc w:val="both"/>
      </w:pPr>
    </w:p>
    <w:p w:rsidR="00461A51" w:rsidRDefault="00461A51" w:rsidP="00461A51">
      <w:pPr>
        <w:ind w:left="720"/>
        <w:jc w:val="both"/>
      </w:pPr>
      <w:r>
        <w:t>ab)</w:t>
      </w:r>
    </w:p>
    <w:p w:rsidR="00461A51" w:rsidRDefault="00461A51" w:rsidP="00461A51">
      <w:pPr>
        <w:numPr>
          <w:ilvl w:val="0"/>
          <w:numId w:val="4"/>
        </w:numPr>
        <w:jc w:val="both"/>
      </w:pPr>
      <w:r>
        <w:t xml:space="preserve">Környezeti következményei:  A tervezetnek környezeti hatása nincs.  </w:t>
      </w:r>
    </w:p>
    <w:p w:rsidR="00461A51" w:rsidRDefault="00461A51" w:rsidP="00461A51">
      <w:pPr>
        <w:numPr>
          <w:ilvl w:val="0"/>
          <w:numId w:val="4"/>
        </w:numPr>
        <w:jc w:val="both"/>
      </w:pPr>
      <w:r>
        <w:lastRenderedPageBreak/>
        <w:t>Egészségi következményei: A tervezett jogszabálynak egészségi következményei nincsenek.</w:t>
      </w:r>
    </w:p>
    <w:p w:rsidR="00461A51" w:rsidRDefault="00461A51" w:rsidP="00461A51">
      <w:pPr>
        <w:numPr>
          <w:ilvl w:val="0"/>
          <w:numId w:val="4"/>
        </w:numPr>
        <w:jc w:val="both"/>
      </w:pPr>
      <w:r>
        <w:t>Adminisztratív terheket befolyásoló hatásai: A tervezett jogszabály az adminisztratív terheket nem növeli.</w:t>
      </w:r>
    </w:p>
    <w:p w:rsidR="00461A51" w:rsidRDefault="00461A51" w:rsidP="00461A51">
      <w:pPr>
        <w:jc w:val="both"/>
      </w:pPr>
    </w:p>
    <w:p w:rsidR="00461A51" w:rsidRDefault="00461A51" w:rsidP="00461A51">
      <w:pPr>
        <w:numPr>
          <w:ilvl w:val="0"/>
          <w:numId w:val="1"/>
        </w:numPr>
        <w:jc w:val="both"/>
      </w:pPr>
      <w:r>
        <w:t>A jogszabály megalkotásának szükségessége, a jogalkotás elmaradásának várható következményei:  A jogszabály megalkotása szükséges, tekintettel arra, hogy a tárgyban korábban megalkotott rendelet a magalkotása miatt életbe lépő változások miatt aktualizálni kellett.</w:t>
      </w:r>
    </w:p>
    <w:p w:rsidR="00461A51" w:rsidRDefault="00461A51" w:rsidP="00461A51">
      <w:pPr>
        <w:numPr>
          <w:ilvl w:val="0"/>
          <w:numId w:val="1"/>
        </w:numPr>
        <w:jc w:val="both"/>
      </w:pPr>
      <w:r>
        <w:t>A jogszabály alkalmazásához szükséges személyi, szervezeti, tárgyi és pénzügyi feltételek: A szükséges személyi, tárgyi és pénzügyi feltételek biztosítottak.</w:t>
      </w: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center"/>
        <w:rPr>
          <w:b/>
          <w:sz w:val="24"/>
        </w:rPr>
      </w:pPr>
    </w:p>
    <w:p w:rsidR="00461A51" w:rsidRDefault="00461A51" w:rsidP="00461A51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C44889" w:rsidRDefault="00C44889"/>
    <w:sectPr w:rsidR="00C44889" w:rsidSect="00C4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5062"/>
    <w:multiLevelType w:val="singleLevel"/>
    <w:tmpl w:val="ADAE63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4F95"/>
    <w:multiLevelType w:val="singleLevel"/>
    <w:tmpl w:val="ADAE63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39E13E71"/>
    <w:multiLevelType w:val="hybridMultilevel"/>
    <w:tmpl w:val="9C0C2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275A0"/>
    <w:multiLevelType w:val="singleLevel"/>
    <w:tmpl w:val="77EE6F6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55A71D00"/>
    <w:multiLevelType w:val="singleLevel"/>
    <w:tmpl w:val="87BA686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96E524A"/>
    <w:multiLevelType w:val="singleLevel"/>
    <w:tmpl w:val="B7A854E2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6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7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61A51"/>
    <w:rsid w:val="00461A51"/>
    <w:rsid w:val="00C4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61A51"/>
    <w:pPr>
      <w:keepNext/>
      <w:spacing w:line="360" w:lineRule="auto"/>
      <w:ind w:left="392" w:hanging="392"/>
      <w:jc w:val="center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61A5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">
    <w:name w:val="Title"/>
    <w:basedOn w:val="Norml"/>
    <w:link w:val="CmChar"/>
    <w:qFormat/>
    <w:rsid w:val="00461A51"/>
    <w:pPr>
      <w:spacing w:line="360" w:lineRule="auto"/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461A5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Lista2">
    <w:name w:val="List 2"/>
    <w:basedOn w:val="Norml"/>
    <w:rsid w:val="00461A51"/>
    <w:pPr>
      <w:ind w:left="566" w:hanging="283"/>
    </w:pPr>
    <w:rPr>
      <w:sz w:val="20"/>
    </w:rPr>
  </w:style>
  <w:style w:type="paragraph" w:styleId="Szvegtrzs">
    <w:name w:val="Body Text"/>
    <w:basedOn w:val="Norml"/>
    <w:link w:val="SzvegtrzsChar"/>
    <w:rsid w:val="00461A51"/>
    <w:pPr>
      <w:jc w:val="both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rsid w:val="00461A51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461A51"/>
    <w:rPr>
      <w:b/>
      <w:sz w:val="18"/>
    </w:rPr>
  </w:style>
  <w:style w:type="character" w:customStyle="1" w:styleId="Szvegtrzs2Char">
    <w:name w:val="Szövegtörzs 2 Char"/>
    <w:basedOn w:val="Bekezdsalapbettpusa"/>
    <w:link w:val="Szvegtrzs2"/>
    <w:rsid w:val="00461A51"/>
    <w:rPr>
      <w:rFonts w:ascii="Times New Roman" w:eastAsia="Times New Roman" w:hAnsi="Times New Roman" w:cs="Times New Roman"/>
      <w:b/>
      <w:sz w:val="18"/>
      <w:szCs w:val="24"/>
      <w:lang w:eastAsia="hu-HU"/>
    </w:rPr>
  </w:style>
  <w:style w:type="paragraph" w:customStyle="1" w:styleId="BodyText2">
    <w:name w:val="Body Text 2"/>
    <w:basedOn w:val="Norml"/>
    <w:rsid w:val="00461A51"/>
    <w:pPr>
      <w:tabs>
        <w:tab w:val="center" w:pos="-1560"/>
        <w:tab w:val="left" w:pos="-1276"/>
      </w:tabs>
      <w:jc w:val="both"/>
    </w:pPr>
    <w:rPr>
      <w:i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A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A5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9474</Characters>
  <Application>Microsoft Office Word</Application>
  <DocSecurity>0</DocSecurity>
  <Lines>78</Lines>
  <Paragraphs>21</Paragraphs>
  <ScaleCrop>false</ScaleCrop>
  <Company>Fót Város Polgármesteri Hivatala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2016-11-16T14:18:00Z</dcterms:created>
  <dcterms:modified xsi:type="dcterms:W3CDTF">2016-11-16T14:18:00Z</dcterms:modified>
</cp:coreProperties>
</file>