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89B" w:rsidRPr="00457A48" w:rsidRDefault="003A589B" w:rsidP="003A589B">
      <w:pPr>
        <w:pStyle w:val="NormlWeb"/>
        <w:spacing w:before="0" w:after="0"/>
        <w:jc w:val="center"/>
        <w:rPr>
          <w:b/>
          <w:bCs/>
        </w:rPr>
      </w:pPr>
      <w:r w:rsidRPr="00457A48">
        <w:rPr>
          <w:b/>
          <w:bCs/>
        </w:rPr>
        <w:t>Csomád Község  Önkormányzat Képviselő-testületének</w:t>
      </w:r>
    </w:p>
    <w:p w:rsidR="003A589B" w:rsidRPr="00457A48" w:rsidRDefault="003A589B" w:rsidP="003A589B">
      <w:pPr>
        <w:pStyle w:val="NormlWeb"/>
        <w:spacing w:before="0" w:after="0"/>
        <w:jc w:val="center"/>
        <w:rPr>
          <w:b/>
          <w:bCs/>
        </w:rPr>
      </w:pPr>
      <w:r w:rsidRPr="00457A48">
        <w:rPr>
          <w:b/>
          <w:bCs/>
        </w:rPr>
        <w:t>……/201</w:t>
      </w:r>
      <w:r>
        <w:rPr>
          <w:b/>
          <w:bCs/>
        </w:rPr>
        <w:t>7</w:t>
      </w:r>
      <w:r w:rsidRPr="00457A48">
        <w:rPr>
          <w:b/>
          <w:bCs/>
        </w:rPr>
        <w:t>. (……) önkormányzati rendelete</w:t>
      </w:r>
    </w:p>
    <w:p w:rsidR="003A589B" w:rsidRPr="00457A48" w:rsidRDefault="003A589B" w:rsidP="003A589B">
      <w:pPr>
        <w:pStyle w:val="NormlWeb"/>
        <w:spacing w:before="0" w:after="0"/>
        <w:jc w:val="center"/>
      </w:pPr>
      <w:r w:rsidRPr="00457A48">
        <w:t> </w:t>
      </w:r>
    </w:p>
    <w:p w:rsidR="003A589B" w:rsidRPr="00457A48" w:rsidRDefault="003A589B" w:rsidP="003A589B">
      <w:pPr>
        <w:pStyle w:val="NormlWeb"/>
        <w:spacing w:before="0" w:after="0"/>
        <w:jc w:val="center"/>
        <w:rPr>
          <w:b/>
          <w:bCs/>
        </w:rPr>
      </w:pPr>
      <w:r w:rsidRPr="00457A48">
        <w:rPr>
          <w:b/>
          <w:bCs/>
        </w:rPr>
        <w:t xml:space="preserve">a hivatali helyiségen kívüli, valamint a hivatali munkaidőn kívül történő házasságkötés engedélyezésének szabályairól és díjairól </w:t>
      </w:r>
    </w:p>
    <w:p w:rsidR="003A589B" w:rsidRPr="00457A48" w:rsidRDefault="003A589B" w:rsidP="003A589B">
      <w:pPr>
        <w:pStyle w:val="NormlWeb"/>
        <w:spacing w:before="0" w:after="0"/>
        <w:jc w:val="both"/>
      </w:pPr>
      <w:r w:rsidRPr="00457A48">
        <w:t> </w:t>
      </w:r>
    </w:p>
    <w:p w:rsidR="003A589B" w:rsidRPr="00457A48" w:rsidRDefault="003A589B" w:rsidP="003A589B">
      <w:pPr>
        <w:jc w:val="both"/>
      </w:pPr>
      <w:r w:rsidRPr="00457A48">
        <w:t>Csomád Község Önkormányzat Képviselő-testülete az anyakönyvi eljárásról szóló 2010. évi I. törvény 96. §</w:t>
      </w:r>
      <w:proofErr w:type="spellStart"/>
      <w:r w:rsidRPr="00457A48">
        <w:t>-ában</w:t>
      </w:r>
      <w:proofErr w:type="spellEnd"/>
      <w:r w:rsidRPr="00457A48">
        <w:t xml:space="preserve"> kapott felhatalmazás alapján, és az Alaptörvény 32. cikk (1) bekezdés a) pontjában meghatározott feladatkörében eljárva a következőket rendeli el:</w:t>
      </w:r>
    </w:p>
    <w:p w:rsidR="003A589B" w:rsidRPr="00457A48" w:rsidRDefault="003A589B" w:rsidP="003A589B">
      <w:pPr>
        <w:tabs>
          <w:tab w:val="left" w:pos="540"/>
        </w:tabs>
        <w:ind w:left="720"/>
        <w:jc w:val="both"/>
      </w:pPr>
    </w:p>
    <w:p w:rsidR="003A589B" w:rsidRPr="00457A48" w:rsidRDefault="003A589B" w:rsidP="003A589B">
      <w:pPr>
        <w:tabs>
          <w:tab w:val="left" w:pos="540"/>
        </w:tabs>
        <w:ind w:left="720"/>
        <w:jc w:val="center"/>
        <w:rPr>
          <w:b/>
        </w:rPr>
      </w:pPr>
      <w:r w:rsidRPr="00457A48">
        <w:rPr>
          <w:b/>
        </w:rPr>
        <w:t>1.§</w:t>
      </w:r>
    </w:p>
    <w:p w:rsidR="003A589B" w:rsidRPr="00457A48" w:rsidRDefault="003A589B" w:rsidP="003A589B">
      <w:pPr>
        <w:tabs>
          <w:tab w:val="left" w:pos="540"/>
        </w:tabs>
        <w:ind w:left="567"/>
        <w:jc w:val="both"/>
        <w:rPr>
          <w:b/>
        </w:rPr>
      </w:pPr>
      <w:r w:rsidRPr="00457A48">
        <w:t>E rendelet alkalmazásában:</w:t>
      </w:r>
    </w:p>
    <w:p w:rsidR="003A589B" w:rsidRPr="00387760" w:rsidRDefault="003A589B" w:rsidP="003A589B">
      <w:pPr>
        <w:tabs>
          <w:tab w:val="left" w:pos="540"/>
          <w:tab w:val="left" w:pos="2880"/>
        </w:tabs>
        <w:ind w:left="540" w:hanging="540"/>
        <w:jc w:val="both"/>
      </w:pPr>
      <w:r w:rsidRPr="00457A48">
        <w:tab/>
      </w:r>
      <w:r w:rsidRPr="00387760">
        <w:t>a) hivatali helyiség:</w:t>
      </w:r>
      <w:r w:rsidRPr="00387760">
        <w:tab/>
      </w:r>
    </w:p>
    <w:p w:rsidR="003A589B" w:rsidRPr="00387760" w:rsidRDefault="003A589B" w:rsidP="003A589B">
      <w:pPr>
        <w:tabs>
          <w:tab w:val="left" w:pos="540"/>
          <w:tab w:val="left" w:pos="2880"/>
        </w:tabs>
        <w:ind w:left="540" w:hanging="540"/>
        <w:jc w:val="both"/>
      </w:pPr>
      <w:r w:rsidRPr="00387760">
        <w:t xml:space="preserve">         </w:t>
      </w:r>
      <w:r>
        <w:t xml:space="preserve"> </w:t>
      </w:r>
      <w:proofErr w:type="spellStart"/>
      <w:r w:rsidRPr="00387760">
        <w:t>aa</w:t>
      </w:r>
      <w:proofErr w:type="spellEnd"/>
      <w:r w:rsidRPr="00387760">
        <w:t>) Művelődési Ház (2161 Csomád, Kossuth Lajos út 39.)</w:t>
      </w:r>
    </w:p>
    <w:p w:rsidR="003A589B" w:rsidRDefault="003A589B" w:rsidP="003A589B">
      <w:pPr>
        <w:tabs>
          <w:tab w:val="left" w:pos="2880"/>
        </w:tabs>
        <w:ind w:left="540" w:hanging="398"/>
        <w:jc w:val="both"/>
      </w:pPr>
      <w:r w:rsidRPr="00387760">
        <w:tab/>
      </w:r>
      <w:r>
        <w:t xml:space="preserve">  </w:t>
      </w:r>
      <w:r w:rsidRPr="00387760">
        <w:t xml:space="preserve">ab) Fóti Közös Önkormányzati Hivatal Csomádi Kirendeltségének helyisége (2161 </w:t>
      </w:r>
    </w:p>
    <w:p w:rsidR="003A589B" w:rsidRPr="00387760" w:rsidRDefault="003A589B" w:rsidP="003A589B">
      <w:pPr>
        <w:tabs>
          <w:tab w:val="left" w:pos="2880"/>
        </w:tabs>
        <w:ind w:left="540" w:hanging="398"/>
        <w:jc w:val="both"/>
      </w:pPr>
      <w:r>
        <w:tab/>
        <w:t xml:space="preserve">       </w:t>
      </w:r>
      <w:r w:rsidRPr="00387760">
        <w:t xml:space="preserve">Csomád, Kossuth Lajos út 69.) </w:t>
      </w:r>
    </w:p>
    <w:p w:rsidR="003A589B" w:rsidRDefault="003A589B" w:rsidP="003A589B">
      <w:pPr>
        <w:tabs>
          <w:tab w:val="left" w:pos="540"/>
          <w:tab w:val="left" w:pos="2880"/>
        </w:tabs>
        <w:ind w:left="540" w:firstLine="27"/>
        <w:jc w:val="both"/>
      </w:pPr>
      <w:r>
        <w:t xml:space="preserve"> </w:t>
      </w:r>
      <w:proofErr w:type="spellStart"/>
      <w:r w:rsidRPr="00387760">
        <w:t>ac</w:t>
      </w:r>
      <w:proofErr w:type="spellEnd"/>
      <w:r w:rsidRPr="00387760">
        <w:t xml:space="preserve">) Csomádi Napsugár Óvoda és Bölcsőde Óvodaépületének Étkezője (2161 Csomád, </w:t>
      </w:r>
    </w:p>
    <w:p w:rsidR="003A589B" w:rsidRPr="00387760" w:rsidRDefault="003A589B" w:rsidP="003A589B">
      <w:pPr>
        <w:tabs>
          <w:tab w:val="left" w:pos="540"/>
          <w:tab w:val="left" w:pos="2880"/>
        </w:tabs>
        <w:ind w:left="540" w:firstLine="27"/>
        <w:jc w:val="both"/>
      </w:pPr>
      <w:r>
        <w:t xml:space="preserve">       </w:t>
      </w:r>
      <w:r w:rsidRPr="00387760">
        <w:t>Kossuth Lajos út 71.)</w:t>
      </w:r>
    </w:p>
    <w:p w:rsidR="003A589B" w:rsidRPr="00387760" w:rsidRDefault="003A589B" w:rsidP="003A589B">
      <w:pPr>
        <w:tabs>
          <w:tab w:val="left" w:pos="812"/>
        </w:tabs>
        <w:ind w:left="812" w:hanging="272"/>
        <w:jc w:val="both"/>
      </w:pPr>
      <w:r w:rsidRPr="00387760">
        <w:t>b)</w:t>
      </w:r>
      <w:r w:rsidRPr="00387760">
        <w:tab/>
        <w:t>hivatali munkaidő: Fóti Közös Önkormányzati Hivatalának Szervezeti és Működési</w:t>
      </w:r>
    </w:p>
    <w:p w:rsidR="003A589B" w:rsidRPr="00387760" w:rsidRDefault="003A589B" w:rsidP="003A589B">
      <w:pPr>
        <w:tabs>
          <w:tab w:val="left" w:pos="812"/>
        </w:tabs>
        <w:ind w:left="812" w:hanging="272"/>
        <w:jc w:val="both"/>
      </w:pPr>
      <w:r>
        <w:t xml:space="preserve">    </w:t>
      </w:r>
      <w:r w:rsidRPr="00387760">
        <w:t>Szabályzatában a Csomádi Kirendeltségre meghatározott munkaidő.</w:t>
      </w:r>
    </w:p>
    <w:p w:rsidR="003A589B" w:rsidRPr="00457A48" w:rsidRDefault="003A589B" w:rsidP="003A589B">
      <w:pPr>
        <w:tabs>
          <w:tab w:val="left" w:pos="812"/>
        </w:tabs>
        <w:ind w:left="812" w:hanging="272"/>
        <w:jc w:val="both"/>
      </w:pPr>
      <w:r w:rsidRPr="00387760">
        <w:t>c) hivatali munkaidőn kívüli idő: hétfőtől csütörtökig 15:30-19:00, pénteken 13:00 és 19:00 óra között, szombaton 10:00 óra és 19:00 óra közötti időtartam.</w:t>
      </w:r>
    </w:p>
    <w:p w:rsidR="003A589B" w:rsidRPr="00457A48" w:rsidRDefault="003A589B" w:rsidP="003A589B">
      <w:pPr>
        <w:tabs>
          <w:tab w:val="left" w:pos="812"/>
        </w:tabs>
        <w:ind w:left="812" w:hanging="272"/>
        <w:jc w:val="both"/>
        <w:rPr>
          <w:color w:val="FF0000"/>
        </w:rPr>
      </w:pPr>
      <w:r w:rsidRPr="00457A48">
        <w:rPr>
          <w:color w:val="FF0000"/>
        </w:rPr>
        <w:tab/>
      </w:r>
      <w:r w:rsidRPr="00457A48">
        <w:rPr>
          <w:color w:val="FF0000"/>
        </w:rPr>
        <w:tab/>
      </w:r>
      <w:r w:rsidRPr="00457A48">
        <w:rPr>
          <w:color w:val="FF0000"/>
        </w:rPr>
        <w:tab/>
      </w:r>
      <w:r w:rsidRPr="00457A48">
        <w:rPr>
          <w:color w:val="FF0000"/>
        </w:rPr>
        <w:tab/>
      </w:r>
      <w:r w:rsidRPr="00457A48">
        <w:rPr>
          <w:color w:val="FF0000"/>
        </w:rPr>
        <w:tab/>
      </w:r>
      <w:r w:rsidRPr="00457A48">
        <w:rPr>
          <w:color w:val="FF0000"/>
        </w:rPr>
        <w:tab/>
      </w:r>
    </w:p>
    <w:p w:rsidR="003A589B" w:rsidRPr="00457A48" w:rsidRDefault="003A589B" w:rsidP="003A589B">
      <w:pPr>
        <w:pStyle w:val="Szvegtrzs31"/>
        <w:ind w:left="540"/>
        <w:jc w:val="center"/>
        <w:rPr>
          <w:b/>
          <w:sz w:val="24"/>
          <w:szCs w:val="24"/>
        </w:rPr>
      </w:pPr>
      <w:r w:rsidRPr="00457A48">
        <w:rPr>
          <w:b/>
          <w:sz w:val="24"/>
          <w:szCs w:val="24"/>
        </w:rPr>
        <w:t xml:space="preserve">2.§ </w:t>
      </w:r>
    </w:p>
    <w:p w:rsidR="003A589B" w:rsidRPr="00457A48" w:rsidRDefault="003A589B" w:rsidP="003A589B">
      <w:pPr>
        <w:pStyle w:val="Szvegtrzs31"/>
        <w:ind w:left="540"/>
        <w:jc w:val="center"/>
        <w:rPr>
          <w:color w:val="FF0000"/>
          <w:sz w:val="24"/>
          <w:szCs w:val="24"/>
        </w:rPr>
      </w:pPr>
    </w:p>
    <w:p w:rsidR="003A589B" w:rsidRPr="00457A48" w:rsidRDefault="003A589B" w:rsidP="003A589B">
      <w:pPr>
        <w:pStyle w:val="Szvegtrzs31"/>
        <w:tabs>
          <w:tab w:val="left" w:pos="910"/>
        </w:tabs>
        <w:ind w:left="910" w:hanging="910"/>
        <w:rPr>
          <w:sz w:val="24"/>
          <w:szCs w:val="24"/>
        </w:rPr>
      </w:pPr>
      <w:r w:rsidRPr="00457A48">
        <w:rPr>
          <w:b/>
          <w:sz w:val="24"/>
          <w:szCs w:val="24"/>
        </w:rPr>
        <w:t xml:space="preserve">       </w:t>
      </w:r>
      <w:r w:rsidRPr="00457A48">
        <w:rPr>
          <w:sz w:val="24"/>
          <w:szCs w:val="24"/>
        </w:rPr>
        <w:t>(1)</w:t>
      </w:r>
      <w:r w:rsidRPr="00457A48">
        <w:rPr>
          <w:sz w:val="24"/>
          <w:szCs w:val="24"/>
        </w:rPr>
        <w:tab/>
        <w:t xml:space="preserve">A hivatali helyiségen kívüli, valamint a hivatali munkaidőn kívül történő házasságkötés iránti kérelmet a szándék bejelentésével egyidejűleg írásban kell benyújtani. </w:t>
      </w:r>
    </w:p>
    <w:p w:rsidR="003A589B" w:rsidRPr="00457A48" w:rsidRDefault="003A589B" w:rsidP="003A589B">
      <w:pPr>
        <w:pStyle w:val="Szvegtrzs31"/>
        <w:tabs>
          <w:tab w:val="left" w:pos="910"/>
        </w:tabs>
        <w:ind w:left="476"/>
        <w:rPr>
          <w:sz w:val="24"/>
          <w:szCs w:val="24"/>
        </w:rPr>
      </w:pPr>
      <w:r w:rsidRPr="00457A48">
        <w:rPr>
          <w:sz w:val="24"/>
          <w:szCs w:val="24"/>
        </w:rPr>
        <w:t xml:space="preserve">(2) </w:t>
      </w:r>
      <w:r w:rsidRPr="00457A48">
        <w:rPr>
          <w:sz w:val="24"/>
          <w:szCs w:val="24"/>
          <w:lang w:val="en-US"/>
        </w:rPr>
        <w:tab/>
      </w:r>
      <w:r w:rsidRPr="00457A48">
        <w:rPr>
          <w:sz w:val="24"/>
          <w:szCs w:val="24"/>
        </w:rPr>
        <w:t>A kérelemben meg kell jelölni:</w:t>
      </w:r>
    </w:p>
    <w:p w:rsidR="003A589B" w:rsidRPr="00457A48" w:rsidRDefault="003A589B" w:rsidP="003A589B">
      <w:pPr>
        <w:pStyle w:val="Szvegtrzs31"/>
        <w:ind w:left="1440" w:hanging="540"/>
        <w:rPr>
          <w:sz w:val="24"/>
          <w:szCs w:val="24"/>
        </w:rPr>
      </w:pPr>
      <w:r w:rsidRPr="00457A48">
        <w:rPr>
          <w:sz w:val="24"/>
          <w:szCs w:val="24"/>
        </w:rPr>
        <w:t>a) a házasságkötés pontos helyszínét,</w:t>
      </w:r>
    </w:p>
    <w:p w:rsidR="003A589B" w:rsidRPr="00457A48" w:rsidRDefault="003A589B" w:rsidP="003A589B">
      <w:pPr>
        <w:pStyle w:val="Szvegtrzs31"/>
        <w:ind w:left="1440" w:hanging="540"/>
        <w:rPr>
          <w:sz w:val="24"/>
          <w:szCs w:val="24"/>
        </w:rPr>
      </w:pPr>
      <w:r w:rsidRPr="00457A48">
        <w:rPr>
          <w:sz w:val="24"/>
          <w:szCs w:val="24"/>
        </w:rPr>
        <w:t>b) a házasságkötés időpontját,</w:t>
      </w:r>
    </w:p>
    <w:p w:rsidR="003A589B" w:rsidRPr="00457A48" w:rsidRDefault="003A589B" w:rsidP="003A589B">
      <w:pPr>
        <w:pStyle w:val="Szvegtrzs31"/>
        <w:ind w:left="1440" w:hanging="540"/>
        <w:rPr>
          <w:sz w:val="24"/>
          <w:szCs w:val="24"/>
        </w:rPr>
      </w:pPr>
      <w:r w:rsidRPr="00457A48">
        <w:rPr>
          <w:sz w:val="24"/>
          <w:szCs w:val="24"/>
        </w:rPr>
        <w:t>c) nyilatkozatot arról, hogy a helyszínen az eseményhez méltó körülmények biztosítottak.</w:t>
      </w:r>
    </w:p>
    <w:p w:rsidR="003A589B" w:rsidRPr="00457A48" w:rsidRDefault="003A589B" w:rsidP="003A589B">
      <w:pPr>
        <w:pStyle w:val="Szvegtrzs31"/>
        <w:ind w:left="993" w:hanging="567"/>
        <w:rPr>
          <w:sz w:val="24"/>
          <w:szCs w:val="24"/>
        </w:rPr>
      </w:pPr>
      <w:r>
        <w:rPr>
          <w:sz w:val="24"/>
          <w:szCs w:val="24"/>
        </w:rPr>
        <w:t xml:space="preserve">  </w:t>
      </w:r>
      <w:r w:rsidRPr="00457A48">
        <w:rPr>
          <w:sz w:val="24"/>
          <w:szCs w:val="24"/>
        </w:rPr>
        <w:t>(3) A kérelem elbírálására a jegyző jogosult.</w:t>
      </w:r>
    </w:p>
    <w:p w:rsidR="003A589B" w:rsidRPr="00457A48" w:rsidRDefault="003A589B" w:rsidP="003A589B">
      <w:pPr>
        <w:pStyle w:val="Szvegtrzs31"/>
        <w:ind w:left="540"/>
        <w:rPr>
          <w:sz w:val="24"/>
          <w:szCs w:val="24"/>
        </w:rPr>
      </w:pPr>
      <w:r w:rsidRPr="00457A48">
        <w:rPr>
          <w:sz w:val="24"/>
          <w:szCs w:val="24"/>
        </w:rPr>
        <w:t>(4) A hivatali helyiségen kívüli házasságkötés során az anyakönyvi esemény méltó körülményekről való teljes gondoskodás a felek költségére és felelősségére történik.</w:t>
      </w:r>
    </w:p>
    <w:p w:rsidR="003A589B" w:rsidRPr="00457A48" w:rsidRDefault="003A589B" w:rsidP="003A589B">
      <w:pPr>
        <w:pStyle w:val="Szvegtrzs31"/>
        <w:ind w:left="540"/>
        <w:rPr>
          <w:sz w:val="24"/>
          <w:szCs w:val="24"/>
        </w:rPr>
      </w:pPr>
    </w:p>
    <w:p w:rsidR="003A589B" w:rsidRPr="00457A48" w:rsidRDefault="003A589B" w:rsidP="003A589B">
      <w:pPr>
        <w:pStyle w:val="Szvegtrzs31"/>
        <w:ind w:left="540"/>
        <w:jc w:val="center"/>
        <w:rPr>
          <w:b/>
          <w:sz w:val="24"/>
          <w:szCs w:val="24"/>
        </w:rPr>
      </w:pPr>
      <w:r w:rsidRPr="00457A48">
        <w:rPr>
          <w:b/>
          <w:sz w:val="24"/>
          <w:szCs w:val="24"/>
        </w:rPr>
        <w:t>3.§</w:t>
      </w:r>
    </w:p>
    <w:p w:rsidR="003A589B" w:rsidRPr="00457A48" w:rsidRDefault="003A589B" w:rsidP="003A589B">
      <w:pPr>
        <w:pStyle w:val="Szvegtrzs31"/>
        <w:ind w:left="540"/>
        <w:jc w:val="center"/>
        <w:rPr>
          <w:b/>
          <w:sz w:val="24"/>
          <w:szCs w:val="24"/>
        </w:rPr>
      </w:pPr>
    </w:p>
    <w:p w:rsidR="003A589B" w:rsidRPr="00457A48" w:rsidRDefault="003A589B" w:rsidP="003A589B">
      <w:pPr>
        <w:tabs>
          <w:tab w:val="left" w:pos="448"/>
        </w:tabs>
        <w:ind w:left="854" w:hanging="868"/>
        <w:jc w:val="both"/>
      </w:pPr>
      <w:r w:rsidRPr="00457A48">
        <w:rPr>
          <w:b/>
        </w:rPr>
        <w:tab/>
      </w:r>
      <w:r w:rsidRPr="00457A48">
        <w:t>(1)</w:t>
      </w:r>
      <w:r w:rsidRPr="00457A48">
        <w:rPr>
          <w:b/>
          <w:color w:val="FF0000"/>
        </w:rPr>
        <w:t xml:space="preserve"> </w:t>
      </w:r>
      <w:r>
        <w:t xml:space="preserve">A hivatali helyiségen kívüli és </w:t>
      </w:r>
      <w:r w:rsidRPr="00457A48">
        <w:rPr>
          <w:iCs/>
        </w:rPr>
        <w:t>hivatali munkaidőn kívüli</w:t>
      </w:r>
      <w:r w:rsidRPr="00457A48">
        <w:rPr>
          <w:i/>
          <w:iCs/>
        </w:rPr>
        <w:t xml:space="preserve"> </w:t>
      </w:r>
      <w:r w:rsidRPr="00457A48">
        <w:t xml:space="preserve">házasságkötés esetén – a (3) bekezdésben foglalt kivétellel – díjat kell fizetni.  </w:t>
      </w:r>
    </w:p>
    <w:p w:rsidR="003A589B" w:rsidRPr="00457A48" w:rsidRDefault="003A589B" w:rsidP="003A589B">
      <w:pPr>
        <w:pStyle w:val="NormlWeb"/>
        <w:spacing w:before="0" w:after="0"/>
        <w:ind w:left="708"/>
        <w:jc w:val="both"/>
        <w:rPr>
          <w:color w:val="FF0000"/>
        </w:rPr>
      </w:pPr>
    </w:p>
    <w:p w:rsidR="003A589B" w:rsidRPr="00457A48" w:rsidRDefault="003A589B" w:rsidP="003A589B">
      <w:pPr>
        <w:autoSpaceDE w:val="0"/>
        <w:ind w:left="900" w:hanging="540"/>
        <w:jc w:val="both"/>
        <w:rPr>
          <w:color w:val="FF0000"/>
        </w:rPr>
      </w:pPr>
      <w:r w:rsidRPr="00457A48">
        <w:rPr>
          <w:color w:val="FF0000"/>
        </w:rPr>
        <w:t xml:space="preserve">  </w:t>
      </w:r>
      <w:r w:rsidRPr="00457A48">
        <w:t>(2) A díj mértékét a jelen rendelet 1. melléklete tartalmazza.</w:t>
      </w:r>
    </w:p>
    <w:p w:rsidR="003A589B" w:rsidRPr="00457A48" w:rsidRDefault="003A589B" w:rsidP="003A589B">
      <w:pPr>
        <w:autoSpaceDE w:val="0"/>
        <w:ind w:firstLine="708"/>
        <w:rPr>
          <w:color w:val="FF0000"/>
        </w:rPr>
      </w:pPr>
    </w:p>
    <w:p w:rsidR="003A589B" w:rsidRPr="00457A48" w:rsidRDefault="003A589B" w:rsidP="003A589B">
      <w:pPr>
        <w:autoSpaceDE w:val="0"/>
        <w:ind w:left="900" w:hanging="360"/>
        <w:jc w:val="both"/>
      </w:pPr>
      <w:r w:rsidRPr="00457A48">
        <w:t xml:space="preserve">(3) </w:t>
      </w:r>
      <w:r w:rsidRPr="00457A48">
        <w:tab/>
      </w:r>
      <w:r w:rsidRPr="00457A48">
        <w:rPr>
          <w:bCs/>
          <w:iCs/>
        </w:rPr>
        <w:t>Nem kell</w:t>
      </w:r>
      <w:r w:rsidRPr="00457A48">
        <w:rPr>
          <w:b/>
          <w:bCs/>
          <w:i/>
          <w:iCs/>
        </w:rPr>
        <w:t xml:space="preserve"> </w:t>
      </w:r>
      <w:r w:rsidRPr="00457A48">
        <w:t>díjat fizetni a hivatali helyiségen kívüli házasságkötésért, ha az</w:t>
      </w:r>
    </w:p>
    <w:p w:rsidR="003A589B" w:rsidRPr="00457A48" w:rsidRDefault="003A589B" w:rsidP="003A589B">
      <w:pPr>
        <w:autoSpaceDE w:val="0"/>
        <w:ind w:left="1416"/>
        <w:jc w:val="both"/>
      </w:pPr>
      <w:r w:rsidRPr="00457A48">
        <w:t>lakásban vagy egészségügyi, szociális intézményben történik, és:</w:t>
      </w:r>
    </w:p>
    <w:p w:rsidR="003A589B" w:rsidRPr="00457A48" w:rsidRDefault="003A589B" w:rsidP="003A589B">
      <w:pPr>
        <w:autoSpaceDE w:val="0"/>
        <w:ind w:left="1980" w:hanging="540"/>
        <w:jc w:val="both"/>
      </w:pPr>
      <w:r w:rsidRPr="00457A48">
        <w:t xml:space="preserve">a) </w:t>
      </w:r>
      <w:r w:rsidRPr="00457A48">
        <w:tab/>
        <w:t>a házasuló egészségi állapota, vagy kora miatt nem tud a hivatali helyiségben megjelenni, vagy</w:t>
      </w:r>
    </w:p>
    <w:p w:rsidR="003A589B" w:rsidRPr="00457A48" w:rsidRDefault="003A589B" w:rsidP="003A589B">
      <w:pPr>
        <w:autoSpaceDE w:val="0"/>
        <w:ind w:left="1980" w:hanging="540"/>
        <w:jc w:val="both"/>
      </w:pPr>
      <w:r w:rsidRPr="00457A48">
        <w:lastRenderedPageBreak/>
        <w:t xml:space="preserve">b) </w:t>
      </w:r>
      <w:r w:rsidRPr="00457A48">
        <w:tab/>
        <w:t>a házasuló közeli hozzátartozója mozgáskorlátozott és ez az állapot jelentősen megnehezíti számára a hivatali helyiségben történő megjelenést.</w:t>
      </w:r>
    </w:p>
    <w:p w:rsidR="003A589B" w:rsidRPr="00457A48" w:rsidRDefault="003A589B" w:rsidP="003A589B">
      <w:pPr>
        <w:ind w:left="900" w:hanging="360"/>
        <w:jc w:val="both"/>
      </w:pPr>
      <w:r w:rsidRPr="00457A48">
        <w:t xml:space="preserve">(4) </w:t>
      </w:r>
      <w:r w:rsidRPr="00457A48">
        <w:tab/>
        <w:t xml:space="preserve">Az 1. mellékletben meghatározott díjat a Fóti Közös Önkormányzati Hivatal </w:t>
      </w:r>
      <w:r w:rsidRPr="00387760">
        <w:t>Csomádi Kirendeltségének költségvetési elszámolási számlájára</w:t>
      </w:r>
      <w:r w:rsidRPr="00457A48">
        <w:t xml:space="preserve"> történő befizetéssel az engedélyező határozat kézhezvételét követően az anyakönyvi eseményt megelőző napig kell megfizetni.</w:t>
      </w:r>
    </w:p>
    <w:p w:rsidR="003A589B" w:rsidRPr="00457A48" w:rsidRDefault="003A589B" w:rsidP="003A589B">
      <w:pPr>
        <w:pStyle w:val="Szvegtrzs31"/>
        <w:ind w:left="540"/>
        <w:rPr>
          <w:sz w:val="24"/>
          <w:szCs w:val="24"/>
        </w:rPr>
      </w:pPr>
    </w:p>
    <w:p w:rsidR="003A589B" w:rsidRPr="00457A48" w:rsidRDefault="003A589B" w:rsidP="003A589B">
      <w:pPr>
        <w:pStyle w:val="Szvegtrzs31"/>
        <w:jc w:val="center"/>
        <w:rPr>
          <w:sz w:val="24"/>
          <w:szCs w:val="24"/>
        </w:rPr>
      </w:pPr>
      <w:r w:rsidRPr="00457A48">
        <w:rPr>
          <w:b/>
          <w:sz w:val="24"/>
          <w:szCs w:val="24"/>
        </w:rPr>
        <w:t>4.§</w:t>
      </w:r>
    </w:p>
    <w:p w:rsidR="003A589B" w:rsidRPr="00457A48" w:rsidRDefault="003A589B" w:rsidP="003A589B">
      <w:pPr>
        <w:pStyle w:val="Szvegtrzs31"/>
        <w:ind w:left="426"/>
        <w:rPr>
          <w:b/>
          <w:sz w:val="24"/>
          <w:szCs w:val="24"/>
        </w:rPr>
      </w:pPr>
      <w:r w:rsidRPr="00457A48">
        <w:rPr>
          <w:sz w:val="24"/>
          <w:szCs w:val="24"/>
        </w:rPr>
        <w:t>A hivatali munkaidőn</w:t>
      </w:r>
      <w:r w:rsidRPr="00457A48">
        <w:rPr>
          <w:b/>
          <w:sz w:val="24"/>
          <w:szCs w:val="24"/>
        </w:rPr>
        <w:t xml:space="preserve"> </w:t>
      </w:r>
      <w:r w:rsidRPr="00457A48">
        <w:rPr>
          <w:iCs/>
          <w:sz w:val="24"/>
          <w:szCs w:val="24"/>
        </w:rPr>
        <w:t>valamint hivatali munkaidőn kívüli</w:t>
      </w:r>
      <w:r w:rsidRPr="00457A48">
        <w:rPr>
          <w:i/>
          <w:iCs/>
          <w:sz w:val="24"/>
          <w:szCs w:val="24"/>
        </w:rPr>
        <w:t xml:space="preserve"> </w:t>
      </w:r>
      <w:r>
        <w:rPr>
          <w:sz w:val="24"/>
          <w:szCs w:val="24"/>
        </w:rPr>
        <w:t xml:space="preserve">házasságkötés </w:t>
      </w:r>
      <w:r w:rsidRPr="00457A48">
        <w:rPr>
          <w:sz w:val="24"/>
          <w:szCs w:val="24"/>
        </w:rPr>
        <w:t>esetén az anyakönyvi esemény lebonyolításában közreműködő anyakönyvvezetőt a köztisztviselők jogállásáról szóló törvényben meghatározott szabadidő vagy díjazás illeti meg. A díjazás mértékét a jelen rendelet 2. sz. melléklete tartalmazza.</w:t>
      </w:r>
    </w:p>
    <w:p w:rsidR="003A589B" w:rsidRPr="00457A48" w:rsidRDefault="003A589B" w:rsidP="003A589B">
      <w:pPr>
        <w:pStyle w:val="Szvegtrzs31"/>
        <w:jc w:val="center"/>
        <w:rPr>
          <w:b/>
          <w:sz w:val="24"/>
          <w:szCs w:val="24"/>
        </w:rPr>
      </w:pPr>
    </w:p>
    <w:p w:rsidR="003A589B" w:rsidRPr="00457A48" w:rsidRDefault="003A589B" w:rsidP="003A589B">
      <w:pPr>
        <w:pStyle w:val="Szvegtrzs31"/>
        <w:jc w:val="center"/>
        <w:rPr>
          <w:b/>
          <w:sz w:val="24"/>
          <w:szCs w:val="24"/>
        </w:rPr>
      </w:pPr>
      <w:r w:rsidRPr="00457A48">
        <w:rPr>
          <w:b/>
          <w:sz w:val="24"/>
          <w:szCs w:val="24"/>
        </w:rPr>
        <w:t>5.§</w:t>
      </w:r>
    </w:p>
    <w:p w:rsidR="003A589B" w:rsidRPr="00457A48" w:rsidRDefault="003A589B" w:rsidP="003A589B">
      <w:pPr>
        <w:pStyle w:val="Szvegtrzs31"/>
        <w:rPr>
          <w:b/>
          <w:sz w:val="24"/>
          <w:szCs w:val="24"/>
        </w:rPr>
      </w:pPr>
    </w:p>
    <w:p w:rsidR="003A589B" w:rsidRPr="00457A48" w:rsidRDefault="003A589B" w:rsidP="003A589B">
      <w:pPr>
        <w:pStyle w:val="Szvegtrzs31"/>
        <w:ind w:left="426"/>
        <w:rPr>
          <w:sz w:val="24"/>
          <w:szCs w:val="24"/>
        </w:rPr>
      </w:pPr>
      <w:r w:rsidRPr="00457A48">
        <w:rPr>
          <w:sz w:val="24"/>
          <w:szCs w:val="24"/>
        </w:rPr>
        <w:t>(1)</w:t>
      </w:r>
      <w:r w:rsidRPr="00457A48">
        <w:rPr>
          <w:b/>
          <w:sz w:val="24"/>
          <w:szCs w:val="24"/>
        </w:rPr>
        <w:t xml:space="preserve"> </w:t>
      </w:r>
      <w:r w:rsidRPr="00457A48">
        <w:rPr>
          <w:sz w:val="24"/>
          <w:szCs w:val="24"/>
        </w:rPr>
        <w:t>Ez a rendelet 2015. június 1-jén lép hatályba.</w:t>
      </w:r>
    </w:p>
    <w:p w:rsidR="003A589B" w:rsidRPr="00457A48" w:rsidRDefault="003A589B" w:rsidP="003A589B">
      <w:pPr>
        <w:pStyle w:val="NormlWeb"/>
        <w:spacing w:before="0" w:after="0"/>
        <w:ind w:left="900" w:hanging="540"/>
        <w:jc w:val="both"/>
        <w:rPr>
          <w:bCs/>
        </w:rPr>
      </w:pPr>
      <w:r w:rsidRPr="00457A48">
        <w:t xml:space="preserve"> (2) Jelen rendelet hatálybalépésével egyidejűleg hatályát veszti a </w:t>
      </w:r>
      <w:r w:rsidRPr="00457A48">
        <w:rPr>
          <w:bCs/>
        </w:rPr>
        <w:t xml:space="preserve">hivatali helyiségen kívüli, valamint a hivatali munkaidőn kívül történő házasságkötés </w:t>
      </w:r>
      <w:r>
        <w:rPr>
          <w:bCs/>
        </w:rPr>
        <w:t xml:space="preserve">és bejegyzett élettársi kapcsolat létesítése </w:t>
      </w:r>
      <w:r w:rsidRPr="00457A48">
        <w:rPr>
          <w:bCs/>
        </w:rPr>
        <w:t xml:space="preserve">engedélyezésének szabályairól és </w:t>
      </w:r>
      <w:r>
        <w:rPr>
          <w:bCs/>
        </w:rPr>
        <w:t>díjairól szóló 8/2016. (V. 19</w:t>
      </w:r>
      <w:r w:rsidRPr="00457A48">
        <w:rPr>
          <w:bCs/>
        </w:rPr>
        <w:t>.) önkormányzati rendelet.</w:t>
      </w:r>
    </w:p>
    <w:p w:rsidR="003A589B" w:rsidRPr="00457A48" w:rsidRDefault="003A589B" w:rsidP="003A589B">
      <w:pPr>
        <w:pStyle w:val="Cmsor4"/>
        <w:rPr>
          <w:sz w:val="24"/>
        </w:rPr>
      </w:pPr>
      <w:r w:rsidRPr="00457A48">
        <w:rPr>
          <w:sz w:val="24"/>
        </w:rPr>
        <w:t xml:space="preserve"> </w:t>
      </w:r>
      <w:r w:rsidRPr="00457A48">
        <w:rPr>
          <w:sz w:val="24"/>
        </w:rPr>
        <w:tab/>
      </w:r>
    </w:p>
    <w:p w:rsidR="003A589B" w:rsidRPr="00457A48" w:rsidRDefault="003A589B" w:rsidP="003A589B">
      <w:pPr>
        <w:pStyle w:val="Cmsor4"/>
        <w:numPr>
          <w:ilvl w:val="8"/>
          <w:numId w:val="1"/>
        </w:numPr>
        <w:tabs>
          <w:tab w:val="clear" w:pos="0"/>
        </w:tabs>
        <w:rPr>
          <w:sz w:val="24"/>
        </w:rPr>
      </w:pPr>
      <w:r w:rsidRPr="00457A48">
        <w:rPr>
          <w:sz w:val="24"/>
        </w:rPr>
        <w:t xml:space="preserve">              Klement János</w:t>
      </w:r>
      <w:r w:rsidRPr="00457A48">
        <w:rPr>
          <w:sz w:val="24"/>
        </w:rPr>
        <w:tab/>
      </w:r>
      <w:r w:rsidRPr="00457A48">
        <w:rPr>
          <w:sz w:val="24"/>
        </w:rPr>
        <w:tab/>
      </w:r>
      <w:r w:rsidRPr="00457A48">
        <w:rPr>
          <w:sz w:val="24"/>
        </w:rPr>
        <w:tab/>
      </w:r>
      <w:r w:rsidRPr="00457A48">
        <w:rPr>
          <w:sz w:val="24"/>
        </w:rPr>
        <w:tab/>
      </w:r>
      <w:r w:rsidRPr="00457A48">
        <w:rPr>
          <w:sz w:val="24"/>
        </w:rPr>
        <w:tab/>
        <w:t xml:space="preserve">                Dr. Finta Béla</w:t>
      </w:r>
    </w:p>
    <w:p w:rsidR="003A589B" w:rsidRPr="00457A48" w:rsidRDefault="003A589B" w:rsidP="003A589B">
      <w:pPr>
        <w:jc w:val="both"/>
        <w:rPr>
          <w:b/>
          <w:bCs/>
        </w:rPr>
      </w:pPr>
      <w:r w:rsidRPr="00457A48">
        <w:rPr>
          <w:b/>
        </w:rPr>
        <w:t xml:space="preserve">  </w:t>
      </w:r>
      <w:r w:rsidRPr="00457A48">
        <w:rPr>
          <w:b/>
        </w:rPr>
        <w:tab/>
        <w:t xml:space="preserve">    polgármester</w:t>
      </w:r>
      <w:r w:rsidRPr="00457A48">
        <w:rPr>
          <w:b/>
        </w:rPr>
        <w:tab/>
      </w:r>
      <w:r w:rsidRPr="00457A48">
        <w:rPr>
          <w:b/>
        </w:rPr>
        <w:tab/>
      </w:r>
      <w:r w:rsidRPr="00457A48">
        <w:rPr>
          <w:b/>
        </w:rPr>
        <w:tab/>
      </w:r>
      <w:r w:rsidRPr="00457A48">
        <w:rPr>
          <w:b/>
        </w:rPr>
        <w:tab/>
      </w:r>
      <w:r w:rsidRPr="00457A48">
        <w:rPr>
          <w:b/>
        </w:rPr>
        <w:tab/>
        <w:t xml:space="preserve">                            jegyző</w:t>
      </w:r>
    </w:p>
    <w:p w:rsidR="003A589B" w:rsidRPr="00457A48" w:rsidRDefault="003A589B" w:rsidP="003A589B">
      <w:pPr>
        <w:pStyle w:val="NormlWeb"/>
        <w:spacing w:before="0" w:after="0"/>
        <w:jc w:val="center"/>
        <w:rPr>
          <w:b/>
          <w:bCs/>
        </w:rPr>
      </w:pPr>
    </w:p>
    <w:p w:rsidR="003A589B" w:rsidRPr="00457A48" w:rsidRDefault="003A589B" w:rsidP="003A589B">
      <w:pPr>
        <w:pStyle w:val="NormlWeb"/>
        <w:spacing w:before="0" w:after="0"/>
        <w:jc w:val="center"/>
        <w:rPr>
          <w:b/>
          <w:bCs/>
        </w:rPr>
      </w:pPr>
    </w:p>
    <w:p w:rsidR="003A589B" w:rsidRPr="00457A48" w:rsidRDefault="003A589B" w:rsidP="003A589B">
      <w:pPr>
        <w:pStyle w:val="NormlWeb"/>
        <w:spacing w:before="0" w:after="0"/>
        <w:jc w:val="center"/>
        <w:rPr>
          <w:b/>
          <w:bCs/>
        </w:rPr>
      </w:pPr>
    </w:p>
    <w:p w:rsidR="003A589B" w:rsidRPr="00CA7BBE" w:rsidRDefault="003A589B" w:rsidP="003A589B">
      <w:pPr>
        <w:jc w:val="right"/>
        <w:rPr>
          <w:b/>
        </w:rPr>
      </w:pPr>
      <w:r w:rsidRPr="00CA7BBE">
        <w:rPr>
          <w:b/>
        </w:rPr>
        <w:t>1. melléklet ……/201</w:t>
      </w:r>
      <w:r>
        <w:rPr>
          <w:b/>
        </w:rPr>
        <w:t>7</w:t>
      </w:r>
      <w:r w:rsidRPr="00CA7BBE">
        <w:rPr>
          <w:b/>
        </w:rPr>
        <w:t>. (……) önkormányzati rendelethez</w:t>
      </w:r>
    </w:p>
    <w:p w:rsidR="003A589B" w:rsidRPr="00CA7BBE" w:rsidRDefault="003A589B" w:rsidP="003A589B">
      <w:pPr>
        <w:jc w:val="center"/>
        <w:rPr>
          <w:b/>
        </w:rPr>
      </w:pPr>
    </w:p>
    <w:p w:rsidR="003A589B" w:rsidRPr="00CA7BBE" w:rsidRDefault="003A589B" w:rsidP="003A589B">
      <w:pPr>
        <w:ind w:left="540" w:hanging="540"/>
        <w:jc w:val="both"/>
      </w:pPr>
    </w:p>
    <w:p w:rsidR="003A589B" w:rsidRPr="00CA7BBE" w:rsidRDefault="003A589B" w:rsidP="003A589B">
      <w:pPr>
        <w:ind w:left="540" w:hanging="540"/>
        <w:jc w:val="both"/>
      </w:pPr>
    </w:p>
    <w:p w:rsidR="003A589B" w:rsidRDefault="003A589B" w:rsidP="003A589B">
      <w:pPr>
        <w:pStyle w:val="NormlWeb"/>
        <w:spacing w:before="0" w:after="0"/>
      </w:pPr>
      <w:r w:rsidRPr="00CA7BBE">
        <w:t> </w:t>
      </w:r>
      <w:r>
        <w:t>1</w:t>
      </w:r>
      <w:r w:rsidRPr="00CA7BBE">
        <w:t>.    Hivatali munkaidőn kívüli és hivatali helyiségen kívüli házasságkötésért fizetendő díj</w:t>
      </w:r>
      <w:r>
        <w:t xml:space="preserve">:    </w:t>
      </w:r>
    </w:p>
    <w:p w:rsidR="003A589B" w:rsidRDefault="003A589B" w:rsidP="003A589B">
      <w:pPr>
        <w:pStyle w:val="NormlWeb"/>
        <w:spacing w:before="0" w:after="0"/>
      </w:pPr>
      <w:r>
        <w:t xml:space="preserve">        30</w:t>
      </w:r>
      <w:r w:rsidRPr="001F786E">
        <w:t>.000</w:t>
      </w:r>
      <w:r w:rsidRPr="00CA7BBE">
        <w:t xml:space="preserve"> Ft/alkalom</w:t>
      </w:r>
      <w:r>
        <w:t>.</w:t>
      </w:r>
    </w:p>
    <w:p w:rsidR="003A589B" w:rsidRPr="00CA7BBE" w:rsidRDefault="003A589B" w:rsidP="003A589B">
      <w:pPr>
        <w:pStyle w:val="NormlWeb"/>
        <w:spacing w:before="0" w:after="0"/>
      </w:pPr>
    </w:p>
    <w:p w:rsidR="003A589B" w:rsidRPr="00457A48" w:rsidRDefault="003A589B" w:rsidP="003A589B">
      <w:pPr>
        <w:pStyle w:val="NormlWeb"/>
        <w:spacing w:before="0" w:after="0"/>
        <w:jc w:val="center"/>
        <w:rPr>
          <w:b/>
          <w:bCs/>
          <w:color w:val="FF0000"/>
        </w:rPr>
      </w:pPr>
    </w:p>
    <w:p w:rsidR="003A589B" w:rsidRPr="00CA7BBE" w:rsidRDefault="003A589B" w:rsidP="003A589B">
      <w:pPr>
        <w:pStyle w:val="NormlWeb"/>
        <w:spacing w:before="0" w:after="0"/>
        <w:ind w:left="426" w:hanging="426"/>
        <w:jc w:val="right"/>
        <w:rPr>
          <w:b/>
          <w:bCs/>
        </w:rPr>
      </w:pPr>
      <w:r>
        <w:rPr>
          <w:b/>
          <w:bCs/>
        </w:rPr>
        <w:t>2. sz. melléklet a…/2017</w:t>
      </w:r>
      <w:r w:rsidRPr="00CA7BBE">
        <w:rPr>
          <w:b/>
          <w:bCs/>
        </w:rPr>
        <w:t>. (…) önkormányzati rendelethez</w:t>
      </w:r>
    </w:p>
    <w:p w:rsidR="003A589B" w:rsidRPr="00CA7BBE" w:rsidRDefault="003A589B" w:rsidP="003A589B">
      <w:pPr>
        <w:pStyle w:val="NormlWeb"/>
        <w:spacing w:before="0" w:after="0"/>
        <w:jc w:val="both"/>
        <w:rPr>
          <w:b/>
          <w:bCs/>
        </w:rPr>
      </w:pPr>
    </w:p>
    <w:p w:rsidR="003A589B" w:rsidRPr="00CA7BBE" w:rsidRDefault="003A589B" w:rsidP="003A589B">
      <w:pPr>
        <w:pStyle w:val="NormlWeb"/>
        <w:spacing w:before="0" w:after="0"/>
        <w:jc w:val="both"/>
        <w:rPr>
          <w:b/>
          <w:bCs/>
        </w:rPr>
      </w:pPr>
    </w:p>
    <w:p w:rsidR="003A589B" w:rsidRPr="00CA7BBE" w:rsidRDefault="003A589B" w:rsidP="003A589B">
      <w:pPr>
        <w:pStyle w:val="NormlWeb"/>
        <w:numPr>
          <w:ilvl w:val="0"/>
          <w:numId w:val="2"/>
        </w:numPr>
        <w:spacing w:before="0" w:after="0"/>
        <w:jc w:val="both"/>
      </w:pPr>
      <w:r w:rsidRPr="00CA7BBE">
        <w:t xml:space="preserve">Hivatali munkaidőn kívüli házasságkötés lebonyolításában közreműködő anyakönyvezetőt megillető díjazás bruttó </w:t>
      </w:r>
      <w:r w:rsidRPr="001F786E">
        <w:t>20.000</w:t>
      </w:r>
      <w:r w:rsidRPr="00CA7BBE">
        <w:t xml:space="preserve"> Ft/alkalom.</w:t>
      </w:r>
    </w:p>
    <w:p w:rsidR="003A589B" w:rsidRPr="00CA7BBE" w:rsidRDefault="003A589B" w:rsidP="003A589B">
      <w:pPr>
        <w:pStyle w:val="NormlWeb"/>
        <w:spacing w:before="0" w:after="0"/>
        <w:jc w:val="center"/>
        <w:rPr>
          <w:b/>
          <w:bCs/>
        </w:rPr>
      </w:pPr>
    </w:p>
    <w:p w:rsidR="003A589B" w:rsidRPr="00CA7BBE" w:rsidRDefault="003A589B" w:rsidP="003A589B">
      <w:pPr>
        <w:pStyle w:val="NormlWeb"/>
        <w:numPr>
          <w:ilvl w:val="0"/>
          <w:numId w:val="2"/>
        </w:numPr>
        <w:spacing w:before="0" w:after="0"/>
        <w:jc w:val="both"/>
      </w:pPr>
      <w:r w:rsidRPr="00CA7BBE">
        <w:t>Hivatali he</w:t>
      </w:r>
      <w:r>
        <w:t>lyiségen kívüli házasságkötés</w:t>
      </w:r>
      <w:r w:rsidRPr="00CA7BBE">
        <w:t xml:space="preserve"> lebonyolításában közreműködő anyakönyvezetőt megillető díjazás bruttó </w:t>
      </w:r>
      <w:r w:rsidRPr="001F786E">
        <w:t>20.000</w:t>
      </w:r>
      <w:r w:rsidRPr="00CA7BBE">
        <w:t xml:space="preserve"> Ft/alkalom.</w:t>
      </w:r>
    </w:p>
    <w:p w:rsidR="003A589B" w:rsidRPr="00CA7BBE" w:rsidRDefault="003A589B" w:rsidP="003A589B">
      <w:pPr>
        <w:pStyle w:val="NormlWeb"/>
        <w:spacing w:before="0" w:after="0"/>
        <w:jc w:val="both"/>
      </w:pPr>
    </w:p>
    <w:p w:rsidR="003A589B" w:rsidRPr="00CA7BBE" w:rsidRDefault="003A589B" w:rsidP="003A589B">
      <w:pPr>
        <w:pStyle w:val="NormlWeb"/>
        <w:numPr>
          <w:ilvl w:val="0"/>
          <w:numId w:val="2"/>
        </w:numPr>
        <w:spacing w:before="0" w:after="0"/>
        <w:jc w:val="both"/>
        <w:rPr>
          <w:b/>
          <w:bCs/>
        </w:rPr>
      </w:pPr>
      <w:r w:rsidRPr="00CA7BBE">
        <w:t>Hivatali munkaidőn kívüli és he</w:t>
      </w:r>
      <w:r>
        <w:t>lyiségen kívüli házasságkötés</w:t>
      </w:r>
      <w:r w:rsidRPr="00CA7BBE">
        <w:t xml:space="preserve"> lebonyolításában közreműködő anyakönyvezetőt megillető díjazás bruttó </w:t>
      </w:r>
      <w:r>
        <w:t>3</w:t>
      </w:r>
      <w:r w:rsidRPr="001F786E">
        <w:t>0.000</w:t>
      </w:r>
      <w:r w:rsidRPr="00CA7BBE">
        <w:t xml:space="preserve"> Ft/alkalom.</w:t>
      </w:r>
    </w:p>
    <w:p w:rsidR="003A589B" w:rsidRPr="00CA7BBE" w:rsidRDefault="003A589B" w:rsidP="003A589B">
      <w:pPr>
        <w:pStyle w:val="NormlWeb"/>
        <w:spacing w:before="0" w:after="0"/>
        <w:jc w:val="both"/>
        <w:rPr>
          <w:b/>
          <w:bCs/>
        </w:rPr>
      </w:pPr>
    </w:p>
    <w:p w:rsidR="003A589B" w:rsidRDefault="003A589B" w:rsidP="003A589B">
      <w:pPr>
        <w:pStyle w:val="NormlWeb"/>
        <w:spacing w:before="0" w:after="0"/>
        <w:jc w:val="center"/>
        <w:rPr>
          <w:b/>
          <w:bCs/>
        </w:rPr>
      </w:pPr>
    </w:p>
    <w:p w:rsidR="003A589B" w:rsidRPr="00D75100" w:rsidRDefault="003A589B" w:rsidP="003A589B">
      <w:pPr>
        <w:pStyle w:val="NormlWeb"/>
        <w:spacing w:before="0" w:after="0"/>
        <w:jc w:val="center"/>
        <w:rPr>
          <w:b/>
          <w:bCs/>
          <w:color w:val="FF0000"/>
        </w:rPr>
      </w:pPr>
    </w:p>
    <w:p w:rsidR="003A589B" w:rsidRPr="00D75100" w:rsidRDefault="003A589B" w:rsidP="003A589B">
      <w:pPr>
        <w:pStyle w:val="NormlWeb"/>
        <w:spacing w:before="0" w:after="0"/>
        <w:jc w:val="center"/>
        <w:rPr>
          <w:b/>
          <w:bCs/>
          <w:color w:val="FF0000"/>
        </w:rPr>
      </w:pPr>
    </w:p>
    <w:p w:rsidR="003A589B" w:rsidRPr="00DC6817" w:rsidRDefault="003A589B" w:rsidP="003A589B">
      <w:pPr>
        <w:pStyle w:val="NormlWeb"/>
        <w:spacing w:before="0" w:after="0"/>
        <w:jc w:val="center"/>
        <w:rPr>
          <w:b/>
          <w:bCs/>
        </w:rPr>
      </w:pPr>
      <w:r w:rsidRPr="00DC6817">
        <w:rPr>
          <w:b/>
          <w:bCs/>
        </w:rPr>
        <w:lastRenderedPageBreak/>
        <w:t>INDOKOLÁS</w:t>
      </w:r>
    </w:p>
    <w:p w:rsidR="003A589B" w:rsidRPr="00DC6817" w:rsidRDefault="003A589B" w:rsidP="003A589B">
      <w:pPr>
        <w:pStyle w:val="NormlWeb"/>
        <w:spacing w:before="0" w:after="0"/>
        <w:jc w:val="center"/>
        <w:rPr>
          <w:b/>
          <w:bCs/>
        </w:rPr>
      </w:pPr>
    </w:p>
    <w:p w:rsidR="003A589B" w:rsidRPr="00DC6817" w:rsidRDefault="003A589B" w:rsidP="003A589B">
      <w:pPr>
        <w:tabs>
          <w:tab w:val="left" w:pos="900"/>
        </w:tabs>
        <w:jc w:val="center"/>
        <w:rPr>
          <w:b/>
        </w:rPr>
      </w:pPr>
      <w:r w:rsidRPr="00DC6817">
        <w:rPr>
          <w:b/>
        </w:rPr>
        <w:t>Általános indokolás</w:t>
      </w:r>
    </w:p>
    <w:p w:rsidR="003A589B" w:rsidRPr="00DC6817" w:rsidRDefault="003A589B" w:rsidP="003A589B">
      <w:pPr>
        <w:tabs>
          <w:tab w:val="left" w:pos="900"/>
        </w:tabs>
        <w:jc w:val="center"/>
      </w:pPr>
    </w:p>
    <w:p w:rsidR="003A589B" w:rsidRPr="00DC6817" w:rsidRDefault="003A589B" w:rsidP="003A589B">
      <w:pPr>
        <w:tabs>
          <w:tab w:val="left" w:pos="900"/>
        </w:tabs>
        <w:jc w:val="both"/>
      </w:pPr>
    </w:p>
    <w:p w:rsidR="003A589B" w:rsidRPr="00DC6817" w:rsidRDefault="003A589B" w:rsidP="003A589B">
      <w:pPr>
        <w:tabs>
          <w:tab w:val="left" w:pos="900"/>
        </w:tabs>
        <w:jc w:val="both"/>
      </w:pPr>
      <w:r w:rsidRPr="00DC6817">
        <w:t>Az anyakönyvi eljárásról szóló 2010. évi I. törvény alapján a települési önkormányzat képviselő-testülete rendeletalkotási felhatalmazást kapott a hivatali helyiségen kívüli és hivatali</w:t>
      </w:r>
      <w:r>
        <w:t xml:space="preserve"> munkaidőn kívüli házasságkötés</w:t>
      </w:r>
      <w:r w:rsidRPr="00DC6817">
        <w:t xml:space="preserve"> díjainak és szabályainak meghatározására. </w:t>
      </w:r>
    </w:p>
    <w:p w:rsidR="003A589B" w:rsidRDefault="003A589B" w:rsidP="003A589B">
      <w:pPr>
        <w:suppressAutoHyphens w:val="0"/>
        <w:autoSpaceDE w:val="0"/>
        <w:autoSpaceDN w:val="0"/>
        <w:adjustRightInd w:val="0"/>
        <w:jc w:val="both"/>
        <w:rPr>
          <w:lang w:eastAsia="hu-HU"/>
        </w:rPr>
      </w:pPr>
      <w:r>
        <w:rPr>
          <w:lang w:eastAsia="hu-HU"/>
        </w:rPr>
        <w:t>A Kormányhivatal valamennyii önkormányzat felé jelzett álláspontja az alábbi:</w:t>
      </w:r>
    </w:p>
    <w:p w:rsidR="003A589B" w:rsidRPr="00D75100" w:rsidRDefault="003A589B" w:rsidP="003A589B">
      <w:pPr>
        <w:tabs>
          <w:tab w:val="left" w:pos="900"/>
        </w:tabs>
        <w:jc w:val="both"/>
        <w:rPr>
          <w:color w:val="FF0000"/>
        </w:rPr>
      </w:pPr>
      <w:r>
        <w:rPr>
          <w:lang w:eastAsia="hu-HU"/>
        </w:rPr>
        <w:t xml:space="preserve">„ Az </w:t>
      </w:r>
      <w:proofErr w:type="spellStart"/>
      <w:r>
        <w:rPr>
          <w:lang w:eastAsia="hu-HU"/>
        </w:rPr>
        <w:t>Atv</w:t>
      </w:r>
      <w:proofErr w:type="spellEnd"/>
      <w:r>
        <w:rPr>
          <w:lang w:eastAsia="hu-HU"/>
        </w:rPr>
        <w:t xml:space="preserve">. 9.§ és 31.§ (1) bekezdése értelmében a bejegyzett élettársi kapcsolatokra vonatkozó eljárási rend szabályozására csak a megyei jogú városi, illetve 2014. július 1-jétől a </w:t>
      </w:r>
      <w:proofErr w:type="spellStart"/>
      <w:r>
        <w:rPr>
          <w:lang w:eastAsia="hu-HU"/>
        </w:rPr>
        <w:t>járásihivatal</w:t>
      </w:r>
      <w:proofErr w:type="spellEnd"/>
      <w:r>
        <w:rPr>
          <w:lang w:eastAsia="hu-HU"/>
        </w:rPr>
        <w:t xml:space="preserve"> székhelye szerinti település képviselő-testülete rendelkezik felhatalmazással.”</w:t>
      </w:r>
    </w:p>
    <w:p w:rsidR="003A589B" w:rsidRPr="00DC6817" w:rsidRDefault="003A589B" w:rsidP="003A589B">
      <w:pPr>
        <w:tabs>
          <w:tab w:val="left" w:pos="900"/>
        </w:tabs>
        <w:jc w:val="both"/>
      </w:pPr>
    </w:p>
    <w:p w:rsidR="003A589B" w:rsidRPr="00DC6817" w:rsidRDefault="003A589B" w:rsidP="003A589B">
      <w:pPr>
        <w:tabs>
          <w:tab w:val="left" w:pos="900"/>
        </w:tabs>
        <w:jc w:val="center"/>
        <w:rPr>
          <w:b/>
        </w:rPr>
      </w:pPr>
      <w:r w:rsidRPr="00DC6817">
        <w:rPr>
          <w:b/>
        </w:rPr>
        <w:t>Részletes indokolás</w:t>
      </w:r>
    </w:p>
    <w:p w:rsidR="003A589B" w:rsidRPr="00DC6817" w:rsidRDefault="003A589B" w:rsidP="003A589B">
      <w:pPr>
        <w:tabs>
          <w:tab w:val="left" w:pos="900"/>
        </w:tabs>
        <w:jc w:val="center"/>
        <w:rPr>
          <w:b/>
        </w:rPr>
      </w:pPr>
    </w:p>
    <w:p w:rsidR="003A589B" w:rsidRPr="00DC6817" w:rsidRDefault="003A589B" w:rsidP="003A589B">
      <w:pPr>
        <w:tabs>
          <w:tab w:val="left" w:pos="900"/>
        </w:tabs>
        <w:jc w:val="center"/>
      </w:pPr>
      <w:r w:rsidRPr="00DC6817">
        <w:t>1. §</w:t>
      </w:r>
      <w:proofErr w:type="spellStart"/>
      <w:r w:rsidRPr="00DC6817">
        <w:t>-hoz</w:t>
      </w:r>
      <w:proofErr w:type="spellEnd"/>
    </w:p>
    <w:p w:rsidR="003A589B" w:rsidRPr="00DC6817" w:rsidRDefault="003A589B" w:rsidP="003A589B">
      <w:pPr>
        <w:tabs>
          <w:tab w:val="left" w:pos="900"/>
        </w:tabs>
        <w:jc w:val="center"/>
      </w:pPr>
    </w:p>
    <w:p w:rsidR="003A589B" w:rsidRPr="00DC6817" w:rsidRDefault="003A589B" w:rsidP="003A589B">
      <w:pPr>
        <w:tabs>
          <w:tab w:val="left" w:pos="900"/>
        </w:tabs>
        <w:jc w:val="both"/>
      </w:pPr>
      <w:r w:rsidRPr="00DC6817">
        <w:t xml:space="preserve">Az önkormányzati rendelet értelmezi a hivatali helyiség és hivatali munkaidő fogalmakat. </w:t>
      </w:r>
    </w:p>
    <w:p w:rsidR="003A589B" w:rsidRPr="00DC6817" w:rsidRDefault="003A589B" w:rsidP="003A589B">
      <w:pPr>
        <w:tabs>
          <w:tab w:val="left" w:pos="900"/>
        </w:tabs>
        <w:jc w:val="both"/>
      </w:pPr>
    </w:p>
    <w:p w:rsidR="003A589B" w:rsidRPr="00DC6817" w:rsidRDefault="003A589B" w:rsidP="003A589B">
      <w:pPr>
        <w:tabs>
          <w:tab w:val="left" w:pos="900"/>
        </w:tabs>
        <w:jc w:val="center"/>
      </w:pPr>
      <w:r w:rsidRPr="00DC6817">
        <w:t xml:space="preserve"> 2. §</w:t>
      </w:r>
      <w:proofErr w:type="spellStart"/>
      <w:r w:rsidRPr="00DC6817">
        <w:t>-hoz</w:t>
      </w:r>
      <w:proofErr w:type="spellEnd"/>
    </w:p>
    <w:p w:rsidR="003A589B" w:rsidRPr="00DC6817" w:rsidRDefault="003A589B" w:rsidP="003A589B">
      <w:pPr>
        <w:tabs>
          <w:tab w:val="left" w:pos="900"/>
        </w:tabs>
        <w:jc w:val="center"/>
      </w:pPr>
    </w:p>
    <w:p w:rsidR="003A589B" w:rsidRPr="00DC6817" w:rsidRDefault="003A589B" w:rsidP="003A589B">
      <w:pPr>
        <w:tabs>
          <w:tab w:val="left" w:pos="900"/>
        </w:tabs>
        <w:jc w:val="both"/>
      </w:pPr>
      <w:r w:rsidRPr="00DC6817">
        <w:t xml:space="preserve">Az önkormányzati rendelet meghatározza a kérelem benyújtásának módját és a kérelem tartalmi elemeit. </w:t>
      </w:r>
    </w:p>
    <w:p w:rsidR="003A589B" w:rsidRPr="00DC6817" w:rsidRDefault="003A589B" w:rsidP="003A589B">
      <w:pPr>
        <w:tabs>
          <w:tab w:val="left" w:pos="900"/>
        </w:tabs>
        <w:jc w:val="both"/>
      </w:pPr>
    </w:p>
    <w:p w:rsidR="003A589B" w:rsidRPr="00DC6817" w:rsidRDefault="003A589B" w:rsidP="003A589B">
      <w:pPr>
        <w:tabs>
          <w:tab w:val="left" w:pos="900"/>
        </w:tabs>
        <w:jc w:val="center"/>
      </w:pPr>
      <w:r w:rsidRPr="00DC6817">
        <w:t>3. §</w:t>
      </w:r>
      <w:proofErr w:type="spellStart"/>
      <w:r w:rsidRPr="00DC6817">
        <w:t>-hoz</w:t>
      </w:r>
      <w:proofErr w:type="spellEnd"/>
    </w:p>
    <w:p w:rsidR="003A589B" w:rsidRPr="00DC6817" w:rsidRDefault="003A589B" w:rsidP="003A589B">
      <w:pPr>
        <w:tabs>
          <w:tab w:val="left" w:pos="900"/>
        </w:tabs>
        <w:jc w:val="center"/>
      </w:pPr>
    </w:p>
    <w:p w:rsidR="003A589B" w:rsidRPr="00DC6817" w:rsidRDefault="003A589B" w:rsidP="003A589B">
      <w:pPr>
        <w:tabs>
          <w:tab w:val="left" w:pos="900"/>
        </w:tabs>
        <w:jc w:val="both"/>
      </w:pPr>
      <w:r w:rsidRPr="00DC6817">
        <w:t xml:space="preserve">Az önkormányzati rendelet 1. sz. mellékletében határozza meg a hivatali munkaidőn és hivatali helyiségen kívüli házasságkötések esetén fizetendő díjak mértékét. Az önkormányzati rendelet értelmében nem kell díjat fizetni az olyan személyeknek, akiknek egészségi állapotuk, vagy koruk miatt nagy megterhelést jelentene az önkormányzat hivatali helyiségében megjelenni, és emiatt a házasságkötésre lakásban vagy egészségügyi, szociális intézményben kerül sor. </w:t>
      </w:r>
    </w:p>
    <w:p w:rsidR="003A589B" w:rsidRPr="00DC6817" w:rsidRDefault="003A589B" w:rsidP="003A589B">
      <w:pPr>
        <w:tabs>
          <w:tab w:val="left" w:pos="900"/>
        </w:tabs>
        <w:jc w:val="both"/>
      </w:pPr>
      <w:r w:rsidRPr="00DC6817">
        <w:t xml:space="preserve">Szintén nem kell díjat fizetni, ha közeli hozzátartozó mozgáskorlátozottsága miatt kerül sor a házasságkötés külső helyszínen történő megkötésére. </w:t>
      </w:r>
    </w:p>
    <w:p w:rsidR="003A589B" w:rsidRPr="00DC6817" w:rsidRDefault="003A589B" w:rsidP="003A589B">
      <w:pPr>
        <w:tabs>
          <w:tab w:val="left" w:pos="900"/>
        </w:tabs>
        <w:jc w:val="center"/>
      </w:pPr>
    </w:p>
    <w:p w:rsidR="003A589B" w:rsidRPr="00DC6817" w:rsidRDefault="003A589B" w:rsidP="003A589B">
      <w:pPr>
        <w:tabs>
          <w:tab w:val="left" w:pos="900"/>
        </w:tabs>
        <w:jc w:val="center"/>
      </w:pPr>
    </w:p>
    <w:p w:rsidR="003A589B" w:rsidRPr="00DC6817" w:rsidRDefault="003A589B" w:rsidP="003A589B">
      <w:pPr>
        <w:tabs>
          <w:tab w:val="left" w:pos="900"/>
        </w:tabs>
        <w:jc w:val="center"/>
      </w:pPr>
      <w:r w:rsidRPr="00DC6817">
        <w:t>4. §</w:t>
      </w:r>
      <w:proofErr w:type="spellStart"/>
      <w:r w:rsidRPr="00DC6817">
        <w:t>-hoz</w:t>
      </w:r>
      <w:proofErr w:type="spellEnd"/>
    </w:p>
    <w:p w:rsidR="003A589B" w:rsidRPr="00DC6817" w:rsidRDefault="003A589B" w:rsidP="003A589B">
      <w:pPr>
        <w:tabs>
          <w:tab w:val="left" w:pos="900"/>
        </w:tabs>
        <w:jc w:val="center"/>
      </w:pPr>
    </w:p>
    <w:p w:rsidR="003A589B" w:rsidRPr="00DC6817" w:rsidRDefault="003A589B" w:rsidP="003A589B">
      <w:pPr>
        <w:tabs>
          <w:tab w:val="left" w:pos="900"/>
        </w:tabs>
        <w:jc w:val="both"/>
      </w:pPr>
      <w:r w:rsidRPr="00DC6817">
        <w:t>Az önkormányzati rendelet 2. sz. mellékletében határozza meg az anyakönyvvezetőt megillető díjazás mértékét.</w:t>
      </w:r>
    </w:p>
    <w:p w:rsidR="003A589B" w:rsidRPr="00DC6817" w:rsidRDefault="003A589B" w:rsidP="003A589B">
      <w:pPr>
        <w:tabs>
          <w:tab w:val="left" w:pos="2127"/>
          <w:tab w:val="left" w:pos="5220"/>
        </w:tabs>
        <w:rPr>
          <w:caps/>
        </w:rPr>
      </w:pPr>
    </w:p>
    <w:p w:rsidR="003A589B" w:rsidRPr="00DC6817" w:rsidRDefault="003A589B" w:rsidP="003A589B">
      <w:pPr>
        <w:tabs>
          <w:tab w:val="left" w:pos="2127"/>
          <w:tab w:val="left" w:pos="5220"/>
        </w:tabs>
        <w:jc w:val="center"/>
      </w:pPr>
      <w:r w:rsidRPr="00DC6817">
        <w:t>5.§</w:t>
      </w:r>
      <w:proofErr w:type="spellStart"/>
      <w:r w:rsidRPr="00DC6817">
        <w:t>-hoz</w:t>
      </w:r>
      <w:proofErr w:type="spellEnd"/>
      <w:r w:rsidRPr="00DC6817">
        <w:t>:</w:t>
      </w:r>
    </w:p>
    <w:p w:rsidR="003A589B" w:rsidRPr="00DC6817" w:rsidRDefault="003A589B" w:rsidP="003A589B">
      <w:pPr>
        <w:tabs>
          <w:tab w:val="left" w:pos="2127"/>
          <w:tab w:val="left" w:pos="5220"/>
        </w:tabs>
      </w:pPr>
    </w:p>
    <w:p w:rsidR="003A589B" w:rsidRPr="00DC6817" w:rsidRDefault="003A589B" w:rsidP="003A589B">
      <w:pPr>
        <w:tabs>
          <w:tab w:val="left" w:pos="2127"/>
          <w:tab w:val="left" w:pos="5220"/>
        </w:tabs>
      </w:pPr>
      <w:r w:rsidRPr="00DC6817">
        <w:t>Hatályba léptető és hatályon kívül helyező rendelkezéseket tartalmaz.</w:t>
      </w:r>
    </w:p>
    <w:p w:rsidR="003A589B" w:rsidRPr="00D75100" w:rsidRDefault="003A589B" w:rsidP="003A589B">
      <w:pPr>
        <w:tabs>
          <w:tab w:val="left" w:pos="2127"/>
          <w:tab w:val="left" w:pos="5220"/>
        </w:tabs>
        <w:rPr>
          <w:color w:val="FF0000"/>
        </w:rPr>
      </w:pPr>
    </w:p>
    <w:p w:rsidR="003A589B" w:rsidRPr="00D75100" w:rsidRDefault="003A589B" w:rsidP="003A589B">
      <w:pPr>
        <w:pStyle w:val="NormlWeb"/>
        <w:spacing w:before="0" w:after="0"/>
        <w:jc w:val="center"/>
        <w:rPr>
          <w:b/>
          <w:bCs/>
          <w:color w:val="FF0000"/>
        </w:rPr>
      </w:pPr>
    </w:p>
    <w:p w:rsidR="003A589B" w:rsidRDefault="003A589B" w:rsidP="003A589B">
      <w:pPr>
        <w:pStyle w:val="NormlWeb"/>
        <w:spacing w:before="0" w:after="0"/>
        <w:jc w:val="center"/>
        <w:rPr>
          <w:b/>
          <w:bCs/>
          <w:color w:val="FF0000"/>
        </w:rPr>
      </w:pPr>
    </w:p>
    <w:p w:rsidR="00EA5281" w:rsidRDefault="00EA5281"/>
    <w:sectPr w:rsidR="00EA5281" w:rsidSect="00EA52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DF637D2"/>
    <w:multiLevelType w:val="hybridMultilevel"/>
    <w:tmpl w:val="695A23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589B"/>
    <w:rsid w:val="003A589B"/>
    <w:rsid w:val="00C95D7B"/>
    <w:rsid w:val="00EA528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A589B"/>
    <w:pPr>
      <w:suppressAutoHyphens/>
      <w:spacing w:after="0" w:line="240" w:lineRule="auto"/>
    </w:pPr>
    <w:rPr>
      <w:rFonts w:ascii="Times New Roman" w:eastAsia="Times New Roman" w:hAnsi="Times New Roman" w:cs="Times New Roman"/>
      <w:sz w:val="24"/>
      <w:szCs w:val="24"/>
      <w:lang w:eastAsia="ar-SA"/>
    </w:rPr>
  </w:style>
  <w:style w:type="paragraph" w:styleId="Cmsor4">
    <w:name w:val="heading 4"/>
    <w:basedOn w:val="Norml"/>
    <w:next w:val="Norml"/>
    <w:link w:val="Cmsor4Char"/>
    <w:qFormat/>
    <w:rsid w:val="003A589B"/>
    <w:pPr>
      <w:keepNext/>
      <w:numPr>
        <w:ilvl w:val="3"/>
        <w:numId w:val="1"/>
      </w:numPr>
      <w:jc w:val="both"/>
      <w:outlineLvl w:val="3"/>
    </w:pPr>
    <w:rPr>
      <w:b/>
      <w:bCs/>
      <w:sz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rsid w:val="003A589B"/>
    <w:rPr>
      <w:rFonts w:ascii="Times New Roman" w:eastAsia="Times New Roman" w:hAnsi="Times New Roman" w:cs="Times New Roman"/>
      <w:b/>
      <w:bCs/>
      <w:sz w:val="26"/>
      <w:szCs w:val="24"/>
      <w:lang w:eastAsia="ar-SA"/>
    </w:rPr>
  </w:style>
  <w:style w:type="paragraph" w:styleId="NormlWeb">
    <w:name w:val="Normal (Web)"/>
    <w:basedOn w:val="Norml"/>
    <w:rsid w:val="003A589B"/>
    <w:pPr>
      <w:spacing w:before="280" w:after="280"/>
    </w:pPr>
  </w:style>
  <w:style w:type="paragraph" w:customStyle="1" w:styleId="Szvegtrzs31">
    <w:name w:val="Szövegtörzs 31"/>
    <w:basedOn w:val="Norml"/>
    <w:rsid w:val="003A589B"/>
    <w:pPr>
      <w:jc w:val="both"/>
    </w:pPr>
    <w:rPr>
      <w:sz w:val="2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5035</Characters>
  <Application>Microsoft Office Word</Application>
  <DocSecurity>0</DocSecurity>
  <Lines>41</Lines>
  <Paragraphs>11</Paragraphs>
  <ScaleCrop>false</ScaleCrop>
  <Company>Fót Város Polgármesteri Hivatala</Company>
  <LinksUpToDate>false</LinksUpToDate>
  <CharactersWithSpaces>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Katinka</dc:creator>
  <cp:keywords/>
  <dc:description/>
  <cp:lastModifiedBy>Katinka</cp:lastModifiedBy>
  <cp:revision>2</cp:revision>
  <dcterms:created xsi:type="dcterms:W3CDTF">2017-04-19T09:59:00Z</dcterms:created>
  <dcterms:modified xsi:type="dcterms:W3CDTF">2017-04-19T09:59:00Z</dcterms:modified>
</cp:coreProperties>
</file>